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EA" w:rsidRDefault="006927EA" w:rsidP="006927EA">
      <w:pPr>
        <w:spacing w:before="240" w:after="0" w:line="360" w:lineRule="auto"/>
        <w:jc w:val="center"/>
        <w:rPr>
          <w:rFonts w:ascii="Arial" w:eastAsia="Calibri" w:hAnsi="Arial" w:cs="B Nazanin"/>
          <w:b/>
          <w:bCs/>
          <w:sz w:val="28"/>
          <w:szCs w:val="28"/>
          <w:rtl/>
        </w:rPr>
      </w:pPr>
      <w:r w:rsidRPr="00E012BE">
        <w:rPr>
          <w:rFonts w:ascii="Arial" w:eastAsia="Calibri" w:hAnsi="Arial" w:cs="B Nazanin" w:hint="cs"/>
          <w:b/>
          <w:bCs/>
          <w:sz w:val="28"/>
          <w:szCs w:val="28"/>
          <w:rtl/>
        </w:rPr>
        <w:t>زبان و ادبیات فارسی، به مثابۀ خانۀ اندیشه، فرهنگ و هویت ایرانی</w:t>
      </w:r>
    </w:p>
    <w:p w:rsidR="006927EA" w:rsidRPr="00103159" w:rsidRDefault="006927EA" w:rsidP="006927EA">
      <w:pPr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103159">
        <w:rPr>
          <w:rFonts w:ascii="Arial" w:eastAsia="Calibri" w:hAnsi="Arial" w:cs="B Nazanin" w:hint="cs"/>
          <w:b/>
          <w:bCs/>
          <w:sz w:val="24"/>
          <w:szCs w:val="24"/>
          <w:rtl/>
        </w:rPr>
        <w:t>یوسف محمدنژاد عالی</w:t>
      </w:r>
      <w:r w:rsidRPr="00103159">
        <w:rPr>
          <w:rFonts w:ascii="Arial" w:eastAsia="Calibri" w:hAnsi="Arial" w:cs="B Nazanin"/>
          <w:b/>
          <w:bCs/>
          <w:sz w:val="24"/>
          <w:szCs w:val="24"/>
        </w:rPr>
        <w:softHyphen/>
      </w:r>
      <w:r w:rsidRPr="00103159">
        <w:rPr>
          <w:rFonts w:ascii="Arial" w:eastAsia="Calibri" w:hAnsi="Arial" w:cs="B Nazanin" w:hint="cs"/>
          <w:b/>
          <w:bCs/>
          <w:sz w:val="24"/>
          <w:szCs w:val="24"/>
          <w:rtl/>
        </w:rPr>
        <w:t>زمینی</w:t>
      </w:r>
    </w:p>
    <w:p w:rsidR="006927EA" w:rsidRPr="00103159" w:rsidRDefault="006927EA" w:rsidP="006927EA">
      <w:pPr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103159">
        <w:rPr>
          <w:rFonts w:ascii="Calibri" w:eastAsia="Calibri" w:hAnsi="Calibri" w:cs="B Nazanin" w:hint="cs"/>
          <w:b/>
          <w:bCs/>
          <w:sz w:val="24"/>
          <w:szCs w:val="24"/>
          <w:rtl/>
        </w:rPr>
        <w:t>دانشیار زبان و ادبیات فارسی، پژوهشگاه علوم انسانی و مطالعات فرهنگی</w:t>
      </w:r>
    </w:p>
    <w:p w:rsidR="006927EA" w:rsidRPr="00103159" w:rsidRDefault="006927EA" w:rsidP="006927EA">
      <w:pPr>
        <w:spacing w:before="240" w:after="0" w:line="240" w:lineRule="auto"/>
        <w:jc w:val="right"/>
        <w:rPr>
          <w:rFonts w:ascii="Arial" w:eastAsia="Calibri" w:hAnsi="Arial" w:cs="B Nazanin"/>
          <w:b/>
          <w:bCs/>
          <w:sz w:val="24"/>
          <w:szCs w:val="24"/>
          <w:rtl/>
        </w:rPr>
      </w:pPr>
      <w:r w:rsidRPr="00103159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دبیر علمی همایش </w:t>
      </w:r>
    </w:p>
    <w:p w:rsidR="006927EA" w:rsidRPr="005F3C04" w:rsidRDefault="006927EA" w:rsidP="006927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  <w:sz w:val="26"/>
          <w:szCs w:val="28"/>
        </w:rPr>
      </w:pPr>
      <w:r w:rsidRPr="005F3C04">
        <w:rPr>
          <w:rFonts w:ascii="Vazir" w:hAnsi="Vazir" w:cs="B Nazanin"/>
          <w:color w:val="000000"/>
          <w:sz w:val="26"/>
          <w:szCs w:val="28"/>
          <w:rtl/>
        </w:rPr>
        <w:t>ب</w:t>
      </w:r>
      <w:r>
        <w:rPr>
          <w:rFonts w:ascii="Vazir" w:hAnsi="Vazir" w:cs="B Nazanin" w:hint="cs"/>
          <w:color w:val="000000"/>
          <w:sz w:val="26"/>
          <w:szCs w:val="28"/>
          <w:rtl/>
        </w:rPr>
        <w:t>ــ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ه 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ام خداوند جان و خ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رد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 xml:space="preserve">         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کز این برتر اندیشه بر نگذرد</w:t>
      </w:r>
    </w:p>
    <w:p w:rsidR="006927EA" w:rsidRPr="005F3C04" w:rsidRDefault="006927EA" w:rsidP="006927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  <w:sz w:val="26"/>
          <w:szCs w:val="28"/>
        </w:rPr>
      </w:pPr>
      <w:r w:rsidRPr="005F3C04">
        <w:rPr>
          <w:rFonts w:ascii="Vazir" w:hAnsi="Vazir" w:cs="B Nazanin"/>
          <w:color w:val="000000"/>
          <w:sz w:val="26"/>
          <w:szCs w:val="28"/>
          <w:rtl/>
        </w:rPr>
        <w:t>خداون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د 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ام و خداون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د ج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ای</w:t>
      </w:r>
      <w:r>
        <w:rPr>
          <w:rFonts w:ascii="Vazir" w:hAnsi="Vazir" w:cs="B Nazanin" w:hint="cs"/>
          <w:color w:val="000000"/>
          <w:sz w:val="26"/>
          <w:szCs w:val="28"/>
          <w:rtl/>
        </w:rPr>
        <w:t xml:space="preserve">         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خداون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د روزی ده رهنمای</w:t>
      </w:r>
    </w:p>
    <w:p w:rsidR="006927EA" w:rsidRDefault="006927EA" w:rsidP="006927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  <w:sz w:val="26"/>
          <w:szCs w:val="28"/>
          <w:rtl/>
        </w:rPr>
      </w:pPr>
      <w:r w:rsidRPr="005F3C04">
        <w:rPr>
          <w:rFonts w:ascii="Vazir" w:hAnsi="Vazir" w:cs="B Nazanin"/>
          <w:color w:val="000000"/>
          <w:sz w:val="26"/>
          <w:szCs w:val="28"/>
          <w:rtl/>
        </w:rPr>
        <w:t>خداون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د کی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>وان و گَردان‌سپهر</w:t>
      </w:r>
      <w:r>
        <w:rPr>
          <w:rFonts w:ascii="Vazir" w:hAnsi="Vazir" w:cs="B Nazanin" w:hint="cs"/>
          <w:color w:val="000000"/>
          <w:sz w:val="26"/>
          <w:szCs w:val="28"/>
          <w:rtl/>
        </w:rPr>
        <w:t xml:space="preserve">         </w:t>
      </w:r>
      <w:r>
        <w:rPr>
          <w:rFonts w:ascii="Vazir" w:hAnsi="Vazir" w:cs="B Nazanin"/>
          <w:color w:val="000000"/>
          <w:sz w:val="26"/>
          <w:szCs w:val="28"/>
          <w:rtl/>
        </w:rPr>
        <w:t>فروزند</w:t>
      </w:r>
      <w:r>
        <w:rPr>
          <w:rFonts w:ascii="Vazir" w:hAnsi="Vazir" w:cs="B Nazanin" w:hint="cs"/>
          <w:color w:val="000000"/>
          <w:sz w:val="26"/>
          <w:szCs w:val="28"/>
          <w:rtl/>
        </w:rPr>
        <w:t>ۀ</w:t>
      </w:r>
      <w:r w:rsidRPr="005F3C04">
        <w:rPr>
          <w:rFonts w:hint="cs"/>
          <w:color w:val="000000"/>
          <w:sz w:val="26"/>
          <w:szCs w:val="28"/>
          <w:rtl/>
        </w:rPr>
        <w:t> 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م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اه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و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اهید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و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مهر</w:t>
      </w:r>
    </w:p>
    <w:p w:rsidR="006927EA" w:rsidRPr="00F022F4" w:rsidRDefault="006927EA" w:rsidP="006927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  <w:sz w:val="26"/>
          <w:szCs w:val="28"/>
          <w:rtl/>
        </w:rPr>
      </w:pPr>
      <w:r w:rsidRPr="005F3C04">
        <w:rPr>
          <w:rFonts w:ascii="Vazir" w:hAnsi="Vazir" w:cs="B Nazanin"/>
          <w:color w:val="000000"/>
          <w:sz w:val="26"/>
          <w:szCs w:val="28"/>
          <w:rtl/>
        </w:rPr>
        <w:t>ز نام و نشان و گمان برتر است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 xml:space="preserve"> </w:t>
      </w:r>
      <w:r>
        <w:rPr>
          <w:rFonts w:ascii="Vazir" w:hAnsi="Vazir" w:cs="B Nazanin" w:hint="cs"/>
          <w:color w:val="000000"/>
          <w:sz w:val="26"/>
          <w:szCs w:val="28"/>
          <w:rtl/>
        </w:rPr>
        <w:t xml:space="preserve">     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 xml:space="preserve"> </w:t>
      </w:r>
      <w:r>
        <w:rPr>
          <w:rFonts w:ascii="Vazir" w:hAnsi="Vazir" w:cs="B Nazanin"/>
          <w:color w:val="000000"/>
          <w:sz w:val="26"/>
          <w:szCs w:val="28"/>
          <w:rtl/>
        </w:rPr>
        <w:t>نگارن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>
        <w:rPr>
          <w:rFonts w:ascii="Vazir" w:hAnsi="Vazir" w:cs="B Nazanin"/>
          <w:color w:val="000000"/>
          <w:sz w:val="26"/>
          <w:szCs w:val="28"/>
          <w:rtl/>
        </w:rPr>
        <w:t>د</w:t>
      </w:r>
      <w:r>
        <w:rPr>
          <w:rFonts w:ascii="Vazir" w:hAnsi="Vazir" w:cs="B Nazanin" w:hint="cs"/>
          <w:color w:val="000000"/>
          <w:sz w:val="26"/>
          <w:szCs w:val="28"/>
          <w:rtl/>
        </w:rPr>
        <w:t>ۀ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ب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رش</w:t>
      </w:r>
      <w:r>
        <w:rPr>
          <w:rFonts w:ascii="Vazir" w:hAnsi="Vazir" w:cs="B Nazanin" w:hint="cs"/>
          <w:color w:val="000000"/>
          <w:sz w:val="26"/>
          <w:szCs w:val="28"/>
          <w:rtl/>
        </w:rPr>
        <w:t>ـ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ده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پیکر</w:t>
      </w:r>
      <w:r w:rsidRPr="005F3C04">
        <w:rPr>
          <w:rFonts w:ascii="Vazir" w:hAnsi="Vazir" w:cs="B Nazanin"/>
          <w:color w:val="000000"/>
          <w:sz w:val="26"/>
          <w:szCs w:val="28"/>
          <w:rtl/>
        </w:rPr>
        <w:t xml:space="preserve"> </w:t>
      </w:r>
      <w:r w:rsidRPr="005F3C04">
        <w:rPr>
          <w:rFonts w:ascii="Vazir" w:hAnsi="Vazir" w:cs="B Nazanin" w:hint="cs"/>
          <w:color w:val="000000"/>
          <w:sz w:val="26"/>
          <w:szCs w:val="28"/>
          <w:rtl/>
        </w:rPr>
        <w:t>است</w:t>
      </w:r>
    </w:p>
    <w:p w:rsidR="006927EA" w:rsidRPr="00024DD7" w:rsidRDefault="006927EA" w:rsidP="006927EA">
      <w:pPr>
        <w:spacing w:after="160"/>
        <w:contextualSpacing/>
        <w:jc w:val="both"/>
        <w:rPr>
          <w:rFonts w:ascii="Arial" w:eastAsia="Calibri" w:hAnsi="Arial" w:cs="B Nazanin"/>
          <w:sz w:val="28"/>
          <w:szCs w:val="28"/>
          <w:lang w:bidi="ar-SA"/>
        </w:rPr>
      </w:pP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ایران و جهانِ ایرانی را با نام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هایی همچون رودکی سمرقندی، فردوسی توسی، خیام و عطار نیشابوری، سنایی غزنوی، ناصرخسرو قبادیانی، نظامی گنجوی، خاقانی شروانی،</w:t>
      </w:r>
      <w:r w:rsidRPr="00024DD7">
        <w:rPr>
          <w:rFonts w:ascii="Arial" w:eastAsia="Calibri" w:hAnsi="Arial" w:cs="B Nazanin"/>
          <w:sz w:val="28"/>
          <w:szCs w:val="28"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مولانا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جلال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الدین محمد بلخی، سعدی و حافظ شیرازی،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صائب تبریزی، بیدل دهلوی، ابونصر محمد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فارابی، اب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وعلی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سینا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ابوریحان بیرونی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ذکریای رازی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>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شیخ شهاب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الدین سهروری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 ملاصدرا شیرازی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شناسند. البته بر این نام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 نام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های فراوان دیگری نیز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توان افزود. اما اگر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فقط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به همین نام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 هم بسنده کنیم، به وسعت و عظمت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اندیشه،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تاریخ، فرهنگ و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ادب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ایرانی پی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بریم. میراثی که ریشه در توس و ری و تبریز و نیشابور و شیراز از یک سو، و سمرقند و بلخ و بخارا و گنجه و خوارزم و فاریاب و غزنی و قبادیان و هرات، و دهلی از دیگر سو دارد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و «زبان فارسی» به مثابۀ مهم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ترین خاستگاه تفکر و ابراز اندیشه و احساس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مردم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این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سرزمین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گمان نقشی بنیادین در پیوند میان آنان در طول تاریخ داشته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است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؛ امروزه هم با وجود کاسته شدن از گسترۀ نفوذ آن در سرزمین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های پیرامونی،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توان ادعا کرد این زبان همچنان یکی از مؤثرترین و کارآمدترین عوامل پیوند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دهندۀ مردمان این سرزمین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 با کانون و خاستگاه این میراث اندیشگانی، فرهنگی و ادبی، یعنی ایران، است.</w:t>
      </w:r>
    </w:p>
    <w:p w:rsidR="006927EA" w:rsidRPr="00024DD7" w:rsidRDefault="006927EA" w:rsidP="006927EA">
      <w:pPr>
        <w:spacing w:after="160"/>
        <w:contextualSpacing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r w:rsidRPr="00024DD7">
        <w:rPr>
          <w:rFonts w:ascii="Arial" w:eastAsia="Calibri" w:hAnsi="Arial" w:cs="B Nazanin"/>
          <w:sz w:val="28"/>
          <w:szCs w:val="28"/>
          <w:lang w:bidi="ar-SA"/>
        </w:rPr>
        <w:t xml:space="preserve">    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ایران در طول تاریخ کهن خود با فراز و فرودها، و جنگ و گریزها، و کامیابی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 و ناکامی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های بسیاری روبرو بوده که در نتیجۀ آنها چیزهایی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فراوان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دست آورده و ناگزیر چیزهایی 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شمار نیز از دست داده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و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اکنون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به جای و موقعیتی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رسیده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است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که امروز د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ر آن قرار دارد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. بسیاری چیزها در این دوران در این قلمرو تاریخی و دیرین دگوگون گردیده است: جغرافیای ایران کوچک شده، دین رسمی مردمانش از زردشتی به اسلام تغییر کرده و مذهب رسمی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شان از تسنن به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تشیع گراییده است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 حکومت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 و حاکمان از پس هم، ایرانی و غیرایرانی، عرب و ترک و ترکمن و ایلخانی و ... آمدند و رفتند، اما در این میانه «زبان فارسی» به مثابۀ زبان همدلی و زبان همبستگی ایرانیان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فراتر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از هر قوم و قبیله و عشیره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ای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نقش</w:t>
      </w:r>
      <w:r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آفریده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است و به امید خدا همچنان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نقش</w:t>
      </w:r>
      <w:r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آفرین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خواهد بود.</w:t>
      </w:r>
    </w:p>
    <w:p w:rsidR="006927EA" w:rsidRPr="00F022F4" w:rsidRDefault="006927EA" w:rsidP="006927EA">
      <w:pPr>
        <w:spacing w:after="160"/>
        <w:contextualSpacing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lastRenderedPageBreak/>
        <w:t xml:space="preserve">     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گمان ایرانیان ماندگاری زبان فارسی و دستاوردهای فکری، فرهنگی، هنری و ادبی آن را وامدار حکیم ابوالقاسم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فردوسی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توسی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هستند که نقش بزرگی - و به تعبیر بهتر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بزرگ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ترین نقش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-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را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در زنده کردن آن ایفا کرده است. </w:t>
      </w:r>
      <w:r w:rsidRPr="00024DD7">
        <w:rPr>
          <w:rFonts w:ascii="Arial" w:eastAsia="Times New Roman" w:hAnsi="Arial" w:cs="B Nazanin"/>
          <w:sz w:val="28"/>
          <w:szCs w:val="28"/>
          <w:rtl/>
          <w:lang w:bidi="ar-SA"/>
        </w:rPr>
        <w:t xml:space="preserve">شاهنامه، دو گنج بی‌مانند برای ایرانیان فراهم آورده است: «گنجِ زبان فارسی» و «گنجِ فرهنگ </w:t>
      </w:r>
      <w:r w:rsidRPr="00024DD7">
        <w:rPr>
          <w:rFonts w:ascii="Arial" w:eastAsia="Times New Roman" w:hAnsi="Arial" w:cs="B Nazanin" w:hint="cs"/>
          <w:sz w:val="28"/>
          <w:szCs w:val="28"/>
          <w:rtl/>
          <w:lang w:bidi="ar-SA"/>
        </w:rPr>
        <w:t xml:space="preserve">و هویت </w:t>
      </w:r>
      <w:r>
        <w:rPr>
          <w:rFonts w:ascii="Arial" w:eastAsia="Times New Roman" w:hAnsi="Arial" w:cs="B Nazanin"/>
          <w:sz w:val="28"/>
          <w:szCs w:val="28"/>
          <w:rtl/>
          <w:lang w:bidi="ar-SA"/>
        </w:rPr>
        <w:t>ایرانی».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پس از فردوسی، هویت ایرانی در بستری فرهنگی، ادبی و هنری استمرار یافت و نام «ایران» همچنان در ذهن و زبان مردم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این سرزمین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- 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ویژه شاعران- زنده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مان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د و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پیوسته </w:t>
      </w:r>
      <w:r w:rsidRPr="00024DD7">
        <w:rPr>
          <w:rFonts w:ascii="Arial" w:eastAsia="Calibri" w:hAnsi="Arial" w:cs="B Nazanin"/>
          <w:sz w:val="28"/>
          <w:szCs w:val="28"/>
          <w:rtl/>
        </w:rPr>
        <w:t>با عبارت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هایی چون «ایرانشهر»، «ایران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زمین»، «بیشۀ ایران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زمین»، «</w:t>
      </w:r>
      <w:r w:rsidRPr="00024DD7">
        <w:rPr>
          <w:rFonts w:ascii="Arial" w:eastAsia="Calibri" w:hAnsi="Arial" w:cs="B Nazanin"/>
          <w:color w:val="000000"/>
          <w:sz w:val="28"/>
          <w:szCs w:val="28"/>
          <w:rtl/>
        </w:rPr>
        <w:t>مرز ایران</w:t>
      </w:r>
      <w:r w:rsidRPr="00024DD7">
        <w:rPr>
          <w:rFonts w:ascii="Arial" w:eastAsia="Calibri" w:hAnsi="Arial" w:cs="B Nazanin"/>
          <w:color w:val="000000"/>
          <w:sz w:val="28"/>
          <w:szCs w:val="28"/>
          <w:rtl/>
        </w:rPr>
        <w:softHyphen/>
        <w:t xml:space="preserve">زمین»، </w:t>
      </w:r>
      <w:r w:rsidRPr="00024DD7">
        <w:rPr>
          <w:rFonts w:ascii="Arial" w:eastAsia="Calibri" w:hAnsi="Arial" w:cs="B Nazanin"/>
          <w:sz w:val="28"/>
          <w:szCs w:val="28"/>
          <w:rtl/>
        </w:rPr>
        <w:t>«ملکِ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</w:t>
      </w:r>
      <w:r w:rsidRPr="00024DD7">
        <w:rPr>
          <w:rFonts w:ascii="Arial" w:eastAsia="Calibri" w:hAnsi="Arial" w:cs="B Nazanin"/>
          <w:sz w:val="28"/>
          <w:szCs w:val="28"/>
          <w:rtl/>
        </w:rPr>
        <w:t>ایران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زمین»، «ایران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 xml:space="preserve">زمی»، «ملکتِ ایران»، «باغ ایران»، «بوم ایران»، ««دیار </w:t>
      </w:r>
      <w:r w:rsidRPr="00F022F4">
        <w:rPr>
          <w:rFonts w:ascii="Arial" w:eastAsia="Calibri" w:hAnsi="Arial" w:cs="B Nazanin"/>
          <w:sz w:val="28"/>
          <w:szCs w:val="28"/>
          <w:rtl/>
        </w:rPr>
        <w:t xml:space="preserve">ایران»، «کشور ایران»، «حد ایران»، «اقلیم ایران» و ... </w:t>
      </w:r>
      <w:r w:rsidRPr="00F022F4">
        <w:rPr>
          <w:rFonts w:ascii="Arial" w:eastAsia="Calibri" w:hAnsi="Arial" w:cs="B Nazanin"/>
          <w:sz w:val="28"/>
          <w:szCs w:val="28"/>
          <w:rtl/>
          <w:lang w:bidi="ar-SA"/>
        </w:rPr>
        <w:t xml:space="preserve">در هر دفتر و دیوانی تکرار </w:t>
      </w:r>
      <w:r w:rsidRPr="00F022F4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شد</w:t>
      </w:r>
      <w:r w:rsidRPr="00F022F4">
        <w:rPr>
          <w:rFonts w:ascii="Arial" w:eastAsia="Calibri" w:hAnsi="Arial" w:cs="B Nazanin" w:hint="cs"/>
          <w:sz w:val="28"/>
          <w:szCs w:val="28"/>
          <w:rtl/>
          <w:lang w:bidi="ar-SA"/>
        </w:rPr>
        <w:t>:</w:t>
      </w:r>
    </w:p>
    <w:p w:rsidR="006927EA" w:rsidRPr="006927EA" w:rsidRDefault="006927EA" w:rsidP="006927EA">
      <w:pPr>
        <w:shd w:val="clear" w:color="auto" w:fill="FFFFFF"/>
        <w:spacing w:after="375" w:line="390" w:lineRule="atLeast"/>
        <w:ind w:left="720"/>
        <w:contextualSpacing/>
        <w:jc w:val="both"/>
        <w:rPr>
          <w:rFonts w:ascii="IRANSans" w:eastAsia="Times New Roman" w:hAnsi="IRANSans" w:cs="B Nazanin"/>
          <w:b/>
          <w:bCs/>
          <w:sz w:val="27"/>
          <w:szCs w:val="28"/>
          <w:rtl/>
          <w:lang w:bidi="ar-SA"/>
        </w:rPr>
      </w:pPr>
      <w:r w:rsidRPr="006927EA">
        <w:rPr>
          <w:rFonts w:ascii="IRANSans" w:eastAsia="Times New Roman" w:hAnsi="IRANSans" w:cs="B Nazanin"/>
          <w:b/>
          <w:bCs/>
          <w:sz w:val="27"/>
          <w:szCs w:val="28"/>
          <w:rtl/>
          <w:lang w:bidi="ar-SA"/>
        </w:rPr>
        <w:t>همه عالم تنست و ایران دل</w:t>
      </w:r>
      <w:r>
        <w:rPr>
          <w:rFonts w:ascii="IRANSans" w:eastAsia="Times New Roman" w:hAnsi="IRANSans" w:cs="B Nazanin" w:hint="cs"/>
          <w:b/>
          <w:bCs/>
          <w:sz w:val="27"/>
          <w:szCs w:val="28"/>
          <w:rtl/>
          <w:lang w:bidi="ar-SA"/>
        </w:rPr>
        <w:t xml:space="preserve">                    </w:t>
      </w:r>
      <w:r w:rsidRPr="006927EA">
        <w:rPr>
          <w:rFonts w:ascii="IRANSans" w:eastAsia="Times New Roman" w:hAnsi="IRANSans" w:cs="B Nazanin" w:hint="cs"/>
          <w:b/>
          <w:bCs/>
          <w:sz w:val="27"/>
          <w:szCs w:val="28"/>
          <w:rtl/>
          <w:lang w:bidi="ar-SA"/>
        </w:rPr>
        <w:t xml:space="preserve"> </w:t>
      </w:r>
      <w:r w:rsidRPr="006927EA">
        <w:rPr>
          <w:rFonts w:ascii="IRANSans" w:eastAsia="Times New Roman" w:hAnsi="IRANSans" w:cs="B Nazanin"/>
          <w:b/>
          <w:bCs/>
          <w:sz w:val="27"/>
          <w:szCs w:val="28"/>
          <w:rtl/>
          <w:lang w:bidi="ar-SA"/>
        </w:rPr>
        <w:t>نیست گوینده زین قیاس خجل</w:t>
      </w:r>
    </w:p>
    <w:p w:rsidR="006927EA" w:rsidRPr="006927EA" w:rsidRDefault="006927EA" w:rsidP="006927EA">
      <w:pPr>
        <w:spacing w:line="240" w:lineRule="auto"/>
        <w:ind w:left="285"/>
        <w:rPr>
          <w:rFonts w:cs="B Nazanin"/>
          <w:b/>
          <w:bCs/>
          <w:sz w:val="28"/>
          <w:szCs w:val="28"/>
          <w:rtl/>
        </w:rPr>
      </w:pPr>
      <w:r w:rsidRPr="006927EA">
        <w:rPr>
          <w:rFonts w:ascii="IRANSans" w:eastAsia="Times New Roman" w:hAnsi="IRANSans" w:cs="B Nazanin" w:hint="cs"/>
          <w:b/>
          <w:bCs/>
          <w:sz w:val="27"/>
          <w:szCs w:val="28"/>
          <w:rtl/>
          <w:lang w:bidi="ar-SA"/>
        </w:rPr>
        <w:t xml:space="preserve">      </w:t>
      </w:r>
      <w:r w:rsidRPr="006927EA">
        <w:rPr>
          <w:rFonts w:ascii="IRANSans" w:eastAsia="Times New Roman" w:hAnsi="IRANSans" w:cs="B Nazanin"/>
          <w:b/>
          <w:bCs/>
          <w:sz w:val="27"/>
          <w:szCs w:val="28"/>
          <w:rtl/>
          <w:lang w:bidi="ar-SA"/>
        </w:rPr>
        <w:t>چونکه ایران دل زمین باشد</w:t>
      </w:r>
      <w:r w:rsidRPr="006927EA">
        <w:rPr>
          <w:rFonts w:ascii="IRANSans" w:eastAsia="Times New Roman" w:hAnsi="IRANSans" w:cs="B Nazanin" w:hint="cs"/>
          <w:b/>
          <w:bCs/>
          <w:sz w:val="27"/>
          <w:szCs w:val="28"/>
          <w:rtl/>
          <w:lang w:bidi="ar-SA"/>
        </w:rPr>
        <w:t xml:space="preserve">                     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دل ز ت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ـ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ن ب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ـ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ه ب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ـ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ود یقین ب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ـ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اش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ـ</w:t>
      </w:r>
      <w:r w:rsidRPr="006927EA">
        <w:rPr>
          <w:rFonts w:ascii="IRANSans" w:eastAsia="Times New Roman" w:hAnsi="IRANSans" w:cs="B Nazanin"/>
          <w:b/>
          <w:bCs/>
          <w:sz w:val="28"/>
          <w:szCs w:val="28"/>
          <w:rtl/>
          <w:lang w:bidi="ar-SA"/>
        </w:rPr>
        <w:t>د</w:t>
      </w:r>
      <w:r w:rsidRPr="006927EA">
        <w:rPr>
          <w:rFonts w:cs="B Nazanin" w:hint="cs"/>
          <w:b/>
          <w:bCs/>
          <w:sz w:val="28"/>
          <w:szCs w:val="28"/>
          <w:rtl/>
        </w:rPr>
        <w:t>(</w:t>
      </w:r>
      <w:r w:rsidRPr="006927EA">
        <w:rPr>
          <w:rFonts w:ascii="IRANSans" w:eastAsia="Times New Roman" w:hAnsi="IRANSans" w:cs="B Nazanin" w:hint="cs"/>
          <w:b/>
          <w:bCs/>
          <w:sz w:val="28"/>
          <w:szCs w:val="28"/>
          <w:rtl/>
          <w:lang w:bidi="ar-SA"/>
        </w:rPr>
        <w:t>نظامی گنجوی</w:t>
      </w:r>
      <w:r w:rsidRPr="006927EA">
        <w:rPr>
          <w:rFonts w:cs="B Nazanin" w:hint="cs"/>
          <w:b/>
          <w:bCs/>
          <w:sz w:val="28"/>
          <w:szCs w:val="28"/>
          <w:rtl/>
        </w:rPr>
        <w:t>)</w:t>
      </w:r>
    </w:p>
    <w:p w:rsidR="006927EA" w:rsidRPr="00024DD7" w:rsidRDefault="006927EA" w:rsidP="006927EA">
      <w:pPr>
        <w:spacing w:after="160"/>
        <w:contextualSpacing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    ایرانیان پس از تحمل دوره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هایی از ناکامی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 و فروپاشی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 سیاسی و چندپارگی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سرزمینی، افزون بر برخی جنبش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 سیاسی</w:t>
      </w:r>
      <w:r w:rsidRPr="00024DD7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اجتماعی و فرهنگی 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ویژه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نهضت فرهنگی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- اجتماعی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«شعوبیه» همواره در پی فرصتی بود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ند تا یکپارچگی سیاسی و سرزمینی خود را باز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یابند. در قرن دهم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هجری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با آغاز حیات سیاسی و حاکمیت صفویان که بر یکپارچگی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سرزمینی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مذهب تشیع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، تصوف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و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نوعی اندیشۀ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ایران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گرای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انه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استوار بود، این فرصت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تاریخی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فراهم آمد. 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وجه نبود که صفویان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از یک سو خود را «کلبِ آستان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علی»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خواندند و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بر حماسۀ عاشورا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تأکید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کردند و از سوی دیگر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واسطۀ «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شاهنام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ۀ فردوسی»،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به مثابۀ مهم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ترین میراث فرهنگی و حماسۀ ملی ایران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پیش از اسلام، به شاهان پارسی اقتدا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کردند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و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رسم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شاهنامه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خوانی و نقّالی را در دربار و جز آن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ترویج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کردند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. وجود زیباترین و جذاب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ترین و نفیس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ترین نسخۀ شاهنامه، یعنی شاهنامۀ مصوّر شاه تهماسبی، گواهی است بر جایگاه ویژه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این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نگرش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در نزد صفویان. این نشان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دهد که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حاکمان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صفو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خوبی دریافته بودند که حاکمیت بر سرزمینی یکپارچه به نام «ایران» جز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بر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بستر این تاریخ و جغرافیا، و فرهنگ و میراث مشترک ممکن نخواهد بود.</w:t>
      </w:r>
    </w:p>
    <w:p w:rsidR="006927EA" w:rsidRPr="00024DD7" w:rsidRDefault="006927EA" w:rsidP="006927EA">
      <w:pPr>
        <w:spacing w:after="160"/>
        <w:contextualSpacing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    هر آنچه جز این است، از ادیان و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آیین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و اقوام و زبان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و گویش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، سراسر جلوه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هایی است از تنوع، مدارا و همزیستی ایرانیان که قرن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 تداوم داشته و بخش بزرگی از آن در زبان و ادبیات فارسی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 دیگر متون به این زبان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متجلی شده است. آن بخش که به تاریخ پیش از اسلام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رسد، افزون بر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کتیبه</w:t>
      </w:r>
      <w:r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ها، </w:t>
      </w:r>
      <w:r w:rsidRPr="005C335C">
        <w:rPr>
          <w:rFonts w:ascii="Arial" w:eastAsia="Calibri" w:hAnsi="Arial" w:cs="B Nazanin" w:hint="cs"/>
          <w:sz w:val="28"/>
          <w:szCs w:val="28"/>
          <w:rtl/>
          <w:lang w:bidi="ar-SA"/>
        </w:rPr>
        <w:t>سنگ</w:t>
      </w:r>
      <w:r w:rsidRPr="005C335C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5C335C">
        <w:rPr>
          <w:rFonts w:ascii="Arial" w:eastAsia="Calibri" w:hAnsi="Arial" w:cs="B Nazanin" w:hint="cs"/>
          <w:sz w:val="28"/>
          <w:szCs w:val="28"/>
          <w:rtl/>
          <w:lang w:bidi="ar-SA"/>
        </w:rPr>
        <w:t>نگاره</w:t>
      </w:r>
      <w:r w:rsidRPr="005C335C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5C335C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کت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و متون تاریخی، در قالب روایت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 اسطوره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ای و داستان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 حماسی و پهلوانی و تاریخی در شاهنامه بازتاب یافته است. بخشی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هایی دیگر البته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به گونه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هایی متنوع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در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رباعیات خیام، مثنوی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های سنایی غزنوی و عطار نیشابوری،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مثنوی معنوی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مولوی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، بوستان و گلستان سعدی، دیوان حافظ،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مجموعۀ آثار و رسائل فارابی و ابن سینا،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کیمیای سعادت،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سیاست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نامه و قابوس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نامه، اخلاق ناصری، جهانگشای جوینی، مجموع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ۀ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کتب و رسائل شیخ شهاب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الدین سهروردی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و ملاصدرا،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و آثار دیگر شاعران و نویسندگان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 متکلمان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ایرانی آمده است. این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lastRenderedPageBreak/>
        <w:t>دیوان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 و کتاب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 و رساله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همچون آینه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هایی هستند که مردم ایران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خاستگاه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تفکر،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تاریخ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 تمدن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و فرهنگ مشترک و هویت جمعی خود را در آنها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جویند و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بینند.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</w:t>
      </w:r>
    </w:p>
    <w:p w:rsidR="006927EA" w:rsidRPr="00024DD7" w:rsidRDefault="006927EA" w:rsidP="006927EA">
      <w:pPr>
        <w:spacing w:after="0"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    </w:t>
      </w:r>
      <w:r w:rsidRPr="00024DD7">
        <w:rPr>
          <w:rFonts w:ascii="Arial" w:eastAsia="Calibri" w:hAnsi="Arial" w:cs="B Nazanin"/>
          <w:sz w:val="28"/>
          <w:szCs w:val="28"/>
          <w:rtl/>
        </w:rPr>
        <w:t>می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دانیم که تاریخ ایران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تاکنون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>با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برش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های گوناگونی روبرو بوده است که بزرگ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ترین آنها طبقه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بندی آن به </w:t>
      </w:r>
      <w:r w:rsidRPr="00024DD7">
        <w:rPr>
          <w:rFonts w:ascii="Arial" w:eastAsia="Calibri" w:hAnsi="Arial" w:cs="B Nazanin"/>
          <w:sz w:val="28"/>
          <w:szCs w:val="28"/>
          <w:rtl/>
        </w:rPr>
        <w:t>تاریخ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ایران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پیش از اسلام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و </w:t>
      </w:r>
      <w:r w:rsidRPr="00024DD7">
        <w:rPr>
          <w:rFonts w:ascii="Arial" w:eastAsia="Calibri" w:hAnsi="Arial" w:cs="B Nazanin"/>
          <w:sz w:val="28"/>
          <w:szCs w:val="28"/>
          <w:rtl/>
        </w:rPr>
        <w:t>تاریخ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ایران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پس از اسلام است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که هر کدام از این دو مقطع تاریخی اهمیتی بنیادین در شناسایی، تبیین و تحلیل فرهنگ و هویت ایرانی در روزگار ما دارند</w:t>
      </w:r>
      <w:r w:rsidRPr="00024DD7">
        <w:rPr>
          <w:rFonts w:ascii="Arial" w:eastAsia="Calibri" w:hAnsi="Arial" w:cs="B Nazanin"/>
          <w:sz w:val="28"/>
          <w:szCs w:val="28"/>
          <w:rtl/>
        </w:rPr>
        <w:t>.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البته در این فرایند، نمی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توان تاریخ معاصر ایران را که در مواجهۀ با فرهنگ و تمدن جدید غرب رقم خورده و منشأ تحولات بزرگ فکری در این کشور شده و به دگرگونی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های بنیادی در عرصه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های گوناگون فرهنگی، اجتماعی و سیاسی انجامیده است، نادیده گرفت.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اما باید گفت 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آنچه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فرهنگ و 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هویت ایرانی را در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>پی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این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رخدادهای 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دوران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ساز </w:t>
      </w:r>
      <w:r w:rsidRPr="00024DD7">
        <w:rPr>
          <w:rFonts w:ascii="Arial" w:eastAsia="Calibri" w:hAnsi="Arial" w:cs="B Nazanin"/>
          <w:sz w:val="28"/>
          <w:szCs w:val="28"/>
          <w:rtl/>
        </w:rPr>
        <w:t>هزاران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</w:rPr>
        <w:t>ساله تا به روزگار ما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تداوم بخشیده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 است</w:t>
      </w:r>
      <w:r w:rsidRPr="00024DD7">
        <w:rPr>
          <w:rFonts w:ascii="Arial" w:eastAsia="Calibri" w:hAnsi="Arial" w:cs="B Nazanin"/>
          <w:sz w:val="28"/>
          <w:szCs w:val="28"/>
          <w:rtl/>
        </w:rPr>
        <w:t>، حاصل اندیشه، اراده و انتخابِ ایرانیان در بیش از حدود یک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 xml:space="preserve">هزار و چهارصد سال پیش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بوده 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که دین اسلام را همراه با حفظ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>زبان فارسی و آداب و سنن ایرانی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و میراث مشترک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 xml:space="preserve">ملی </w:t>
      </w:r>
      <w:r w:rsidRPr="00024DD7">
        <w:rPr>
          <w:rFonts w:ascii="Arial" w:eastAsia="Calibri" w:hAnsi="Arial" w:cs="B Nazanin"/>
          <w:sz w:val="28"/>
          <w:szCs w:val="28"/>
          <w:rtl/>
        </w:rPr>
        <w:t>خویش پذیرفته و به آموزه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ها، مناسک و آداب و رسوم و عادات دینی آن از آن روزگار تا به امروز پای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>بند بوده است و گمان نمی</w:t>
      </w:r>
      <w:r w:rsidRPr="00024DD7">
        <w:rPr>
          <w:rFonts w:ascii="Arial" w:eastAsia="Calibri" w:hAnsi="Arial" w:cs="B Nazanin"/>
          <w:sz w:val="28"/>
          <w:szCs w:val="28"/>
          <w:rtl/>
        </w:rPr>
        <w:softHyphen/>
        <w:t xml:space="preserve">رود که بخواهد آینده را جز با اعتماد و اتکا به این </w:t>
      </w:r>
      <w:r w:rsidRPr="00024DD7">
        <w:rPr>
          <w:rFonts w:ascii="Arial" w:eastAsia="Calibri" w:hAnsi="Arial" w:cs="B Nazanin" w:hint="cs"/>
          <w:sz w:val="28"/>
          <w:szCs w:val="28"/>
          <w:rtl/>
        </w:rPr>
        <w:t>ارکان</w:t>
      </w:r>
      <w:r w:rsidRPr="00024DD7">
        <w:rPr>
          <w:rFonts w:ascii="Arial" w:eastAsia="Calibri" w:hAnsi="Arial" w:cs="B Nazanin"/>
          <w:sz w:val="28"/>
          <w:szCs w:val="28"/>
          <w:rtl/>
        </w:rPr>
        <w:t xml:space="preserve"> هویتیِ هزاران ساله رقم بزند: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«گر تو نمی‌پسندی تغییر ده قضا را!»</w:t>
      </w:r>
    </w:p>
    <w:p w:rsidR="006927EA" w:rsidRDefault="006927EA" w:rsidP="006927EA">
      <w:pPr>
        <w:spacing w:after="0"/>
        <w:jc w:val="both"/>
        <w:rPr>
          <w:rFonts w:ascii="Arial" w:eastAsia="Calibri" w:hAnsi="Arial" w:cs="B Nazanin"/>
          <w:sz w:val="28"/>
          <w:szCs w:val="28"/>
          <w:rtl/>
          <w:lang w:bidi="ar-SA"/>
        </w:rPr>
      </w:pPr>
      <w:bookmarkStart w:id="0" w:name="_GoBack"/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      با وجود این، امروزه گروه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هایی از روشنفکران و نخبگان فرهنگی، سیاسی و اجتماعی،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رویکرد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شان به هویت ایرانی تحت تأثیر تحولات فکری یکصد و پنجاه سالۀ اخیر و برخی گفتمان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های غالب سیاسی، اجتماعی و فرهنگی،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ذات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انگارانه، تقلیل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گرایانه،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ایدئولوژیک و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یکسویه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است که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نادیده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انگاری و انکارِ بخشی از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هویت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تاریخ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ی و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فرهنگ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ی،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و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پیشینۀ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تمدنیِ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مردمِ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این سرزمین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 نتیجۀ قطعی آن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است؛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نخبگانی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که در سالیان نه چندان دور با رویکرد باستان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گرایان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ۀ رمانتیک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و میهن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شیفتگی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کوشیده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اند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فقط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بر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نژاد،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تاریخ، فرهنگ و میراثِ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 ایرانِ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پیش از اسلام تمرکز کنند و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شاخصۀ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اسلامی و شیعیِ هویتِ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ایرانی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را نادیده بگیرند یا کوچک ب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ینگا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رند. گروه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هایی نیز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ویژه در چهار دهۀ اخیر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بدون توجه به آن تجربۀ شکست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خورده، با رویکرد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ی کاملاً مخالف با آن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بنیادگرایانه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در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صدد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نادیده گرفتن و یا کوچک انگاشتن و حتی انکار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پیشینه،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تاریخ، </w:t>
      </w:r>
      <w:r>
        <w:rPr>
          <w:rFonts w:ascii="Arial" w:eastAsia="Calibri" w:hAnsi="Arial" w:cs="B Nazanin"/>
          <w:sz w:val="28"/>
          <w:szCs w:val="28"/>
          <w:rtl/>
          <w:lang w:bidi="ar-SA"/>
        </w:rPr>
        <w:t>فرهنگ و میراثِ مشترکِ ایران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باستان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برآمده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اند، که به احتمال بسیار همچون گروه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نخست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جز شکست و ناکامی نصیبی نخواهند برد.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طرفه آن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که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بر هر دوی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این گفتمان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های پرنفوذ،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برچسبِ «حکومتی» خورده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در دو نظام سیاسیِ 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کلی مخالف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یکدیگر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 ب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ه جان و دل ایرانیان راه نیافته است.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البته نباید نادیده گرفت که در حاشیۀ این دو گفتمان تقلیل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گرای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با قدرت، گروه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های سیاسی تجزیه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طلب و مخالفِ یکپارچگیِ سرزمینیِ ایران قرار دارند که تحت لوای گفتمان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های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پانیستی و واگرا با سوء استفاده از ایده</w:t>
      </w:r>
      <w:r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های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پسا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مدرنیستی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و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با طرح برخی ادعاها و شعارهای 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پشتوانۀ قوم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گرایانه در 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>راه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ازهم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گسیختگی این هویتِ مشترک تاریخی ایرانیان</w:t>
      </w:r>
      <w:r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گام برمی دارند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. به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نظر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رسد </w:t>
      </w:r>
      <w:r w:rsidRPr="00024DD7">
        <w:rPr>
          <w:rFonts w:ascii="Calibri" w:eastAsia="Calibri" w:hAnsi="Calibri" w:cs="B Nazanin" w:hint="cs"/>
          <w:sz w:val="24"/>
          <w:szCs w:val="28"/>
          <w:rtl/>
        </w:rPr>
        <w:t xml:space="preserve">ایران و تداومِ هویت تاریخی و یکپارچگیِ سرزمینی آن، این جماعت </w:t>
      </w:r>
      <w:r>
        <w:rPr>
          <w:rFonts w:ascii="Calibri" w:eastAsia="Calibri" w:hAnsi="Calibri" w:cs="B Nazanin" w:hint="cs"/>
          <w:sz w:val="24"/>
          <w:szCs w:val="28"/>
          <w:rtl/>
        </w:rPr>
        <w:t>را سخت آزار می</w:t>
      </w:r>
      <w:r>
        <w:rPr>
          <w:rFonts w:ascii="Calibri" w:eastAsia="Calibri" w:hAnsi="Calibri" w:cs="B Nazanin"/>
          <w:sz w:val="24"/>
          <w:szCs w:val="28"/>
          <w:rtl/>
        </w:rPr>
        <w:softHyphen/>
      </w:r>
      <w:r>
        <w:rPr>
          <w:rFonts w:ascii="Calibri" w:eastAsia="Calibri" w:hAnsi="Calibri" w:cs="B Nazanin" w:hint="cs"/>
          <w:sz w:val="24"/>
          <w:szCs w:val="28"/>
          <w:rtl/>
        </w:rPr>
        <w:t>دهد</w:t>
      </w:r>
      <w:r w:rsidRPr="00024DD7">
        <w:rPr>
          <w:rFonts w:ascii="Calibri" w:eastAsia="Calibri" w:hAnsi="Calibri" w:cs="B Nazanin" w:hint="cs"/>
          <w:sz w:val="24"/>
          <w:szCs w:val="28"/>
          <w:rtl/>
        </w:rPr>
        <w:t>.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</w:t>
      </w:r>
    </w:p>
    <w:bookmarkEnd w:id="0"/>
    <w:p w:rsidR="006927EA" w:rsidRPr="00103159" w:rsidRDefault="006927EA" w:rsidP="006927EA">
      <w:pPr>
        <w:spacing w:after="0"/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ar-SA"/>
        </w:rPr>
      </w:pPr>
      <w:r w:rsidRPr="00103159">
        <w:rPr>
          <w:rFonts w:ascii="Arial" w:eastAsia="Calibri" w:hAnsi="Arial" w:cs="B Nazanin" w:hint="cs"/>
          <w:b/>
          <w:bCs/>
          <w:sz w:val="28"/>
          <w:szCs w:val="28"/>
          <w:rtl/>
          <w:lang w:bidi="ar-SA"/>
        </w:rPr>
        <w:t>دریغ است ایران که ویران شود                   کنام پلنگان و شیران شود</w:t>
      </w:r>
    </w:p>
    <w:p w:rsidR="006927EA" w:rsidRPr="00024DD7" w:rsidRDefault="006927EA" w:rsidP="00103159">
      <w:pPr>
        <w:jc w:val="both"/>
        <w:rPr>
          <w:rFonts w:ascii="Calibri" w:eastAsia="Calibri" w:hAnsi="Calibri" w:cs="B Nazanin"/>
          <w:sz w:val="28"/>
          <w:szCs w:val="28"/>
          <w:rtl/>
        </w:rPr>
      </w:pP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lastRenderedPageBreak/>
        <w:t xml:space="preserve">     در چنین موقعیت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پرمخاطره و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تشتت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آمیزی که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توان «بحران هویت»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و فروپاشیِ «یکپارچگی سرزمینی» و «انسجام ملی»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را پیامدِ طبیعیِ تداوم آن فرض کرد، دیدگاهی دیگر هست که با نفی این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تقلیل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گرایی،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یکسو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>نگری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و جدایی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طلبی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به یکپارچگی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سرزمینی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و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پیوستگی تاریخی و 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>انسجام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ِ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فرهنگی و هویتی ایرانیان با تمرکز بر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دو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t xml:space="preserve"> پایۀ اصلی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 xml:space="preserve"> «سرزمین» و «دین» باور دارد و «زبان فارسی»</w:t>
      </w:r>
      <w:r w:rsidRPr="00024DD7">
        <w:rPr>
          <w:rFonts w:ascii="Arial" w:eastAsia="Calibri" w:hAnsi="Arial" w:cs="B Nazanin" w:hint="cs"/>
          <w:sz w:val="32"/>
          <w:szCs w:val="32"/>
          <w:rtl/>
          <w:lang w:bidi="ar-SA"/>
        </w:rPr>
        <w:t xml:space="preserve"> </w:t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را به مثابۀ مهم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ترین بستر بروز و تجلیِ آرمان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های سرزمینی و دینی ارج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نهد و بر نقش «میانجی» آن در ایجاد همگرایی ملی تأکید می</w:t>
      </w:r>
      <w:r w:rsidRPr="00024DD7">
        <w:rPr>
          <w:rFonts w:ascii="Arial" w:eastAsia="Calibri" w:hAnsi="Arial" w:cs="B Nazanin"/>
          <w:sz w:val="28"/>
          <w:szCs w:val="28"/>
          <w:rtl/>
          <w:lang w:bidi="ar-SA"/>
        </w:rPr>
        <w:softHyphen/>
      </w:r>
      <w:r w:rsidRPr="00024DD7">
        <w:rPr>
          <w:rFonts w:ascii="Arial" w:eastAsia="Calibri" w:hAnsi="Arial" w:cs="B Nazanin" w:hint="cs"/>
          <w:sz w:val="28"/>
          <w:szCs w:val="28"/>
          <w:rtl/>
          <w:lang w:bidi="ar-SA"/>
        </w:rPr>
        <w:t>ورزد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. ما در بحث «فرهنگ و هویت ایرانی» با نفی دیدگاه فقط این(میهن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شیفتگی) یا فقط آن(بنیادگرایی دینی) و نیز نفی قوم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گرایی، معتقد به «هم این» و «هم آن»، و «همگرایی»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مردم</w:t>
      </w:r>
      <w:r>
        <w:rPr>
          <w:rFonts w:ascii="Calibri" w:eastAsia="Calibri" w:hAnsi="Calibri" w:cs="B Nazanin"/>
          <w:sz w:val="28"/>
          <w:szCs w:val="28"/>
          <w:rtl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</w:rPr>
        <w:t>سالارانه و برابرخواهانۀ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ایرانیان صرف نظر از قوم و قبیله و عشیره و زبان و دین و مذهب هستیم؛ چنانکه پیشینیان ما این گونه بوده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و علی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</w:rPr>
        <w:t>رغم تنوع قومی، زبانی،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دینی و مذهبی قرن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 با هم و در کنار هم زیسته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اند. این همگرایی ایرانیان در طول تاریخ حاکی از برخورداری از فرهنگ و هویت مشترکی دیرینه و پیوسته است که بخش زیادی از آن در متون ادبی، تاریخی، اخلاقی و فلسفی-کلامی به زبان فارسی بازتاب یافته است. </w:t>
      </w:r>
    </w:p>
    <w:p w:rsidR="006927EA" w:rsidRPr="00024DD7" w:rsidRDefault="006927EA" w:rsidP="006927EA">
      <w:pPr>
        <w:jc w:val="both"/>
        <w:rPr>
          <w:rFonts w:ascii="Calibri" w:eastAsia="Calibri" w:hAnsi="Calibri" w:cs="B Nazanin"/>
          <w:sz w:val="28"/>
          <w:szCs w:val="28"/>
          <w:rtl/>
        </w:rPr>
      </w:pP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    بر اساس این دیدگاه، ما در این همایش از اندیشمندان و استادان زبان و ادبیات فارسی، تاریخ، فلسفه، جامعه شناسی، علوم سیاسی، زبان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شناسی و فرهنگ و زبان باستانی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و ... 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دعوت کرده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ایم تا با نگاهی نو به میراث فکری، فرهنگی و تاریخی ایرانیان، به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ویژه میراث زبانی و ادبی پارسی، به بازشناسی و تبیین «فرهنگ و هویت ایرانی» بپردازند و نشان دهند که پیشینیان ما در طول تاریخ چه تلقی و برداشتی از «خود» داشته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اند؟ فهم آنان از «ایران» و  «ایرانی» چه بوده و در طول دوره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های تاریخی مختلف چه تغییر و تحول و تطوری در آن رخ داده است؟ «زبان فارسی» چه نقشی در این تغییر و تبدیل و تطور داشته است؟ کدام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شاخصه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 را می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توان جزو شاخصه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های بنیادین و ماندگارِ هویتیِ ایرانیان دانست و چگونه می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توان از این بنیان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های هویتی و خاستگاه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های فکری و فره</w:t>
      </w:r>
      <w:r>
        <w:rPr>
          <w:rFonts w:ascii="Calibri" w:eastAsia="Calibri" w:hAnsi="Calibri" w:cs="B Nazanin" w:hint="cs"/>
          <w:sz w:val="28"/>
          <w:szCs w:val="28"/>
          <w:rtl/>
        </w:rPr>
        <w:t>نگی برای جلوگیری از «بحران هویت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» در جهانِ آشوب</w:t>
      </w:r>
      <w:r w:rsidRPr="00024DD7">
        <w:rPr>
          <w:rFonts w:ascii="Calibri" w:eastAsia="Calibri" w:hAnsi="Calibri" w:cs="B Nazanin"/>
          <w:sz w:val="28"/>
          <w:szCs w:val="28"/>
          <w:rtl/>
        </w:rPr>
        <w:softHyphen/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ناک</w:t>
      </w:r>
      <w:r>
        <w:rPr>
          <w:rFonts w:ascii="Calibri" w:eastAsia="Calibri" w:hAnsi="Calibri" w:cs="B Nazanin" w:hint="cs"/>
          <w:sz w:val="28"/>
          <w:szCs w:val="28"/>
          <w:rtl/>
        </w:rPr>
        <w:t>ِ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امروز بهره برد و به بازسازی و تبیین «هویت ملی ایرانیان» در این ر</w:t>
      </w:r>
      <w:r>
        <w:rPr>
          <w:rFonts w:ascii="Calibri" w:eastAsia="Calibri" w:hAnsi="Calibri" w:cs="B Nazanin" w:hint="cs"/>
          <w:sz w:val="28"/>
          <w:szCs w:val="28"/>
          <w:rtl/>
        </w:rPr>
        <w:t>وزگار پرداخت و از این خانه و از این نظرگاه با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جهان</w:t>
      </w:r>
      <w:r w:rsidRPr="004358D7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به گفتگو نشست و د</w:t>
      </w:r>
      <w:r>
        <w:rPr>
          <w:rFonts w:ascii="Calibri" w:eastAsia="Calibri" w:hAnsi="Calibri" w:cs="B Nazanin" w:hint="cs"/>
          <w:sz w:val="28"/>
          <w:szCs w:val="28"/>
          <w:rtl/>
        </w:rPr>
        <w:t>ر بازیابی هویت انسانی نقش</w:t>
      </w:r>
      <w:r>
        <w:rPr>
          <w:rFonts w:ascii="Calibri" w:eastAsia="Calibri" w:hAnsi="Calibri" w:cs="B Nazanin"/>
          <w:sz w:val="28"/>
          <w:szCs w:val="28"/>
          <w:rtl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</w:rPr>
        <w:t>آفرین بود</w:t>
      </w:r>
      <w:r w:rsidRPr="00024DD7">
        <w:rPr>
          <w:rFonts w:ascii="Calibri" w:eastAsia="Calibri" w:hAnsi="Calibri" w:cs="B Nazanin" w:hint="cs"/>
          <w:sz w:val="28"/>
          <w:szCs w:val="28"/>
          <w:rtl/>
        </w:rPr>
        <w:t>؟</w:t>
      </w:r>
    </w:p>
    <w:p w:rsidR="006927EA" w:rsidRPr="00E012BE" w:rsidRDefault="006927EA" w:rsidP="006927EA">
      <w:pPr>
        <w:jc w:val="right"/>
        <w:rPr>
          <w:rFonts w:ascii="Arial" w:eastAsia="Calibri" w:hAnsi="Arial" w:cs="B Nazanin"/>
          <w:b/>
          <w:bCs/>
          <w:rtl/>
        </w:rPr>
      </w:pPr>
      <w:r w:rsidRPr="00024DD7"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</w:t>
      </w:r>
    </w:p>
    <w:p w:rsidR="006927EA" w:rsidRDefault="006927EA" w:rsidP="006927EA">
      <w:pPr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</w:p>
    <w:p w:rsidR="004C7F0A" w:rsidRDefault="004C7F0A"/>
    <w:sectPr w:rsidR="004C7F0A" w:rsidSect="00947B2E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3E" w:rsidRDefault="0073683E" w:rsidP="00387C3C">
      <w:pPr>
        <w:spacing w:after="0" w:line="240" w:lineRule="auto"/>
      </w:pPr>
      <w:r>
        <w:separator/>
      </w:r>
    </w:p>
  </w:endnote>
  <w:endnote w:type="continuationSeparator" w:id="0">
    <w:p w:rsidR="0073683E" w:rsidRDefault="0073683E" w:rsidP="0038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Vazir">
    <w:altName w:val="AP Yekan"/>
    <w:panose1 w:val="00000000000000000000"/>
    <w:charset w:val="00"/>
    <w:family w:val="roman"/>
    <w:notTrueType/>
    <w:pitch w:val="default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04430563"/>
      <w:docPartObj>
        <w:docPartGallery w:val="Page Numbers (Bottom of Page)"/>
        <w:docPartUnique/>
      </w:docPartObj>
    </w:sdtPr>
    <w:sdtContent>
      <w:p w:rsidR="00387C3C" w:rsidRDefault="00387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387C3C" w:rsidRDefault="00387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3E" w:rsidRDefault="0073683E" w:rsidP="00387C3C">
      <w:pPr>
        <w:spacing w:after="0" w:line="240" w:lineRule="auto"/>
      </w:pPr>
      <w:r>
        <w:separator/>
      </w:r>
    </w:p>
  </w:footnote>
  <w:footnote w:type="continuationSeparator" w:id="0">
    <w:p w:rsidR="0073683E" w:rsidRDefault="0073683E" w:rsidP="0038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70"/>
    <w:rsid w:val="00103159"/>
    <w:rsid w:val="00387C3C"/>
    <w:rsid w:val="004C7F0A"/>
    <w:rsid w:val="00662870"/>
    <w:rsid w:val="006927EA"/>
    <w:rsid w:val="006D1648"/>
    <w:rsid w:val="0073683E"/>
    <w:rsid w:val="007C2881"/>
    <w:rsid w:val="009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AC683"/>
  <w15:chartTrackingRefBased/>
  <w15:docId w15:val="{B90EA922-B344-4BF8-BA07-5AFE2D03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E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7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87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3C"/>
  </w:style>
  <w:style w:type="paragraph" w:styleId="Footer">
    <w:name w:val="footer"/>
    <w:basedOn w:val="Normal"/>
    <w:link w:val="FooterChar"/>
    <w:uiPriority w:val="99"/>
    <w:unhideWhenUsed/>
    <w:rsid w:val="00387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Mohammadnejad</dc:creator>
  <cp:keywords/>
  <dc:description/>
  <cp:lastModifiedBy>Yousef Mohammadnejad</cp:lastModifiedBy>
  <cp:revision>3</cp:revision>
  <dcterms:created xsi:type="dcterms:W3CDTF">2024-05-14T07:58:00Z</dcterms:created>
  <dcterms:modified xsi:type="dcterms:W3CDTF">2024-05-14T08:01:00Z</dcterms:modified>
</cp:coreProperties>
</file>