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5E" w:rsidRDefault="00FA265E" w:rsidP="00C51E2D">
      <w:pPr>
        <w:spacing w:after="0" w:line="0" w:lineRule="atLeast"/>
        <w:jc w:val="center"/>
        <w:rPr>
          <w:rFonts w:ascii="Times New Roman" w:eastAsia="Times New Roman" w:hAnsi="Times New Roman" w:cs="B Titr" w:hint="cs"/>
          <w:b/>
          <w:bCs/>
          <w:color w:val="000000" w:themeColor="text1"/>
          <w:sz w:val="16"/>
          <w:szCs w:val="16"/>
        </w:rPr>
      </w:pPr>
    </w:p>
    <w:p w:rsidR="009A3C94" w:rsidRPr="00E85D59" w:rsidRDefault="005F7FCA" w:rsidP="00EF5B14">
      <w:pPr>
        <w:spacing w:after="0" w:line="240" w:lineRule="auto"/>
        <w:jc w:val="center"/>
        <w:rPr>
          <w:rFonts w:ascii="IranNastaliq" w:hAnsi="IranNastaliq" w:cs="IranNastaliq"/>
          <w:b/>
          <w:bCs/>
          <w:color w:val="FF0000"/>
          <w:rtl/>
        </w:rPr>
      </w:pPr>
      <w:r w:rsidRPr="00E85D59">
        <w:rPr>
          <w:rFonts w:ascii="IranNastaliq" w:hAnsi="IranNastaliq" w:cs="IranNastaliq"/>
          <w:b/>
          <w:bCs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95F95EC" wp14:editId="2307544E">
            <wp:simplePos x="0" y="0"/>
            <wp:positionH relativeFrom="margin">
              <wp:posOffset>5198140</wp:posOffset>
            </wp:positionH>
            <wp:positionV relativeFrom="paragraph">
              <wp:posOffset>10325</wp:posOffset>
            </wp:positionV>
            <wp:extent cx="518400" cy="522419"/>
            <wp:effectExtent l="0" t="0" r="0" b="0"/>
            <wp:wrapNone/>
            <wp:docPr id="2" name="Picture 2" descr="D:\hemayesh\متفرقه\لوگو های موسسه های همکار در    همایش نظم بین الملل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emayesh\متفرقه\لوگو های موسسه های همکار در    همایش نظم بین الملل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" cy="52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C94" w:rsidRPr="00E85D59">
        <w:rPr>
          <w:rFonts w:ascii="IranNastaliq" w:hAnsi="IranNastaliq" w:cs="IranNastaliq" w:hint="cs"/>
          <w:b/>
          <w:bCs/>
          <w:color w:val="FF0000"/>
          <w:rtl/>
        </w:rPr>
        <w:t>باسمه تعالی</w:t>
      </w:r>
    </w:p>
    <w:p w:rsidR="009A3C94" w:rsidRPr="00E85D59" w:rsidRDefault="009A3C94" w:rsidP="00EF5B14">
      <w:pPr>
        <w:spacing w:after="0" w:line="240" w:lineRule="auto"/>
        <w:jc w:val="center"/>
        <w:rPr>
          <w:rFonts w:ascii="IranNastaliq" w:hAnsi="IranNastaliq" w:cs="IranNastaliq"/>
          <w:b/>
          <w:bCs/>
          <w:color w:val="FF0000"/>
          <w:rtl/>
        </w:rPr>
      </w:pPr>
      <w:r w:rsidRPr="00E85D59">
        <w:rPr>
          <w:rFonts w:ascii="IranNastaliq" w:hAnsi="IranNastaliq" w:cs="IranNastaliq"/>
          <w:b/>
          <w:bCs/>
          <w:color w:val="FF0000"/>
          <w:rtl/>
        </w:rPr>
        <w:t>همایش ملی</w:t>
      </w:r>
      <w:r w:rsidR="00160C78" w:rsidRPr="00E85D59">
        <w:rPr>
          <w:rFonts w:ascii="IranNastaliq" w:hAnsi="IranNastaliq" w:cs="IranNastaliq" w:hint="cs"/>
          <w:b/>
          <w:bCs/>
          <w:color w:val="FF0000"/>
          <w:rtl/>
        </w:rPr>
        <w:t xml:space="preserve"> </w:t>
      </w:r>
      <w:r w:rsidRPr="00E85D59">
        <w:rPr>
          <w:rFonts w:ascii="IranNastaliq" w:hAnsi="IranNastaliq" w:cs="IranNastaliq"/>
          <w:b/>
          <w:bCs/>
          <w:color w:val="FF0000"/>
          <w:rtl/>
        </w:rPr>
        <w:t>نظم جدید بین الملل، بحران اوکراین و جایگاه جمهوری</w:t>
      </w:r>
      <w:r w:rsidRPr="00E85D59">
        <w:rPr>
          <w:rFonts w:ascii="IranNastaliq" w:hAnsi="IranNastaliq" w:cs="IranNastaliq"/>
          <w:b/>
          <w:bCs/>
          <w:color w:val="FF0000"/>
        </w:rPr>
        <w:t xml:space="preserve"> </w:t>
      </w:r>
      <w:r w:rsidRPr="00E85D59">
        <w:rPr>
          <w:rFonts w:ascii="IranNastaliq" w:hAnsi="IranNastaliq" w:cs="IranNastaliq" w:hint="cs"/>
          <w:b/>
          <w:bCs/>
          <w:color w:val="FF0000"/>
          <w:rtl/>
        </w:rPr>
        <w:t xml:space="preserve"> اسلامی  ایران</w:t>
      </w:r>
      <w:r w:rsidR="00C51E2D" w:rsidRPr="00E85D59">
        <w:rPr>
          <w:rFonts w:ascii="IranNastaliq" w:hAnsi="IranNastaliq" w:cs="IranNastaliq" w:hint="cs"/>
          <w:b/>
          <w:bCs/>
          <w:color w:val="FF0000"/>
          <w:rtl/>
        </w:rPr>
        <w:t xml:space="preserve"> - دوشنبه 15 اسفند 1401</w:t>
      </w:r>
    </w:p>
    <w:p w:rsidR="009A3C94" w:rsidRPr="00C51E2D" w:rsidRDefault="00C51E2D" w:rsidP="000972D0">
      <w:pPr>
        <w:spacing w:after="0" w:line="240" w:lineRule="auto"/>
        <w:ind w:left="-613"/>
        <w:rPr>
          <w:rFonts w:ascii="IranNastaliq" w:hAnsi="IranNastaliq" w:cs="IranNastaliq"/>
          <w:b/>
          <w:bCs/>
          <w:color w:val="000000" w:themeColor="text1"/>
          <w:sz w:val="14"/>
          <w:szCs w:val="14"/>
          <w:rtl/>
        </w:rPr>
      </w:pPr>
      <w:r>
        <w:rPr>
          <w:rFonts w:ascii="IranNastaliq" w:hAnsi="IranNastaliq" w:cs="IranNastaliq" w:hint="cs"/>
          <w:b/>
          <w:bCs/>
          <w:color w:val="000000" w:themeColor="text1"/>
          <w:sz w:val="14"/>
          <w:szCs w:val="14"/>
          <w:rtl/>
        </w:rPr>
        <w:t xml:space="preserve">                                      </w:t>
      </w:r>
      <w:r w:rsidR="009A3C94" w:rsidRPr="00C51E2D">
        <w:rPr>
          <w:rFonts w:ascii="IranNastaliq" w:hAnsi="IranNastaliq" w:cs="IranNastaliq" w:hint="cs"/>
          <w:b/>
          <w:bCs/>
          <w:color w:val="000000" w:themeColor="text1"/>
          <w:sz w:val="14"/>
          <w:szCs w:val="14"/>
          <w:rtl/>
        </w:rPr>
        <w:t>پژوهشکده  مطالعات سیاسی و  روابط بین‌الملل</w:t>
      </w:r>
    </w:p>
    <w:tbl>
      <w:tblPr>
        <w:tblStyle w:val="TableGrid"/>
        <w:bidiVisual/>
        <w:tblW w:w="9604" w:type="dxa"/>
        <w:jc w:val="center"/>
        <w:tblLook w:val="04A0" w:firstRow="1" w:lastRow="0" w:firstColumn="1" w:lastColumn="0" w:noHBand="0" w:noVBand="1"/>
      </w:tblPr>
      <w:tblGrid>
        <w:gridCol w:w="8349"/>
        <w:gridCol w:w="1255"/>
      </w:tblGrid>
      <w:tr w:rsidR="009A3C94" w:rsidTr="00B91D16">
        <w:trPr>
          <w:trHeight w:val="387"/>
          <w:jc w:val="center"/>
        </w:trPr>
        <w:tc>
          <w:tcPr>
            <w:tcW w:w="8349" w:type="dxa"/>
          </w:tcPr>
          <w:p w:rsidR="009A3C94" w:rsidRPr="0042521F" w:rsidRDefault="009A3C94" w:rsidP="00033419">
            <w:pPr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tl/>
              </w:rPr>
              <w:tab/>
            </w:r>
            <w:r w:rsidRPr="0042521F">
              <w:rPr>
                <w:rFonts w:cs="B Lotus" w:hint="cs"/>
                <w:sz w:val="24"/>
                <w:szCs w:val="24"/>
                <w:rtl/>
              </w:rPr>
              <w:t>تلاوت قرآن و سرود ملی</w:t>
            </w:r>
          </w:p>
        </w:tc>
        <w:tc>
          <w:tcPr>
            <w:tcW w:w="1255" w:type="dxa"/>
            <w:vAlign w:val="center"/>
          </w:tcPr>
          <w:p w:rsidR="009A3C94" w:rsidRPr="003F3EEC" w:rsidRDefault="009A3C94" w:rsidP="00AC3112">
            <w:pPr>
              <w:jc w:val="center"/>
              <w:rPr>
                <w:rFonts w:cs="B Lotus"/>
              </w:rPr>
            </w:pPr>
            <w:r w:rsidRPr="003F3EEC">
              <w:rPr>
                <w:rFonts w:cs="B Lotus" w:hint="cs"/>
                <w:rtl/>
              </w:rPr>
              <w:t>9:00</w:t>
            </w:r>
          </w:p>
        </w:tc>
      </w:tr>
      <w:tr w:rsidR="009A3C94" w:rsidTr="00B91D16">
        <w:trPr>
          <w:trHeight w:val="393"/>
          <w:jc w:val="center"/>
        </w:trPr>
        <w:tc>
          <w:tcPr>
            <w:tcW w:w="8349" w:type="dxa"/>
          </w:tcPr>
          <w:p w:rsidR="009A3C94" w:rsidRPr="00425FF1" w:rsidRDefault="005F7FCA" w:rsidP="00033419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خیرمقدم و ارائه گزارش</w:t>
            </w:r>
            <w:r w:rsidR="009A3C94" w:rsidRPr="00425FF1">
              <w:rPr>
                <w:rFonts w:cs="B Lotus" w:hint="cs"/>
                <w:rtl/>
              </w:rPr>
              <w:t xml:space="preserve"> توسط دکتر محمد علی فتح الهی (</w:t>
            </w:r>
            <w:r w:rsidR="009A3C94" w:rsidRPr="00EC56F5">
              <w:rPr>
                <w:rFonts w:cs="B Lotus" w:hint="cs"/>
                <w:sz w:val="18"/>
                <w:szCs w:val="18"/>
                <w:rtl/>
              </w:rPr>
              <w:t>رئیس پژوهشکده مطالعات سیاسی، حقوق و بین الملل و دبیر علمی همایش)</w:t>
            </w:r>
          </w:p>
        </w:tc>
        <w:tc>
          <w:tcPr>
            <w:tcW w:w="1255" w:type="dxa"/>
            <w:vAlign w:val="center"/>
          </w:tcPr>
          <w:p w:rsidR="009A3C94" w:rsidRPr="003F3EEC" w:rsidRDefault="009A3C94" w:rsidP="00AC3112">
            <w:pPr>
              <w:jc w:val="center"/>
              <w:rPr>
                <w:rFonts w:cs="B Lotus"/>
              </w:rPr>
            </w:pPr>
            <w:r w:rsidRPr="003F3EEC">
              <w:rPr>
                <w:rFonts w:cs="B Lotus" w:hint="cs"/>
                <w:rtl/>
              </w:rPr>
              <w:t>9:20</w:t>
            </w:r>
          </w:p>
        </w:tc>
      </w:tr>
      <w:tr w:rsidR="003938E9" w:rsidTr="00B91D16">
        <w:trPr>
          <w:trHeight w:val="419"/>
          <w:jc w:val="center"/>
        </w:trPr>
        <w:tc>
          <w:tcPr>
            <w:tcW w:w="8349" w:type="dxa"/>
          </w:tcPr>
          <w:p w:rsidR="003938E9" w:rsidRPr="00425FF1" w:rsidRDefault="00033419" w:rsidP="00033419">
            <w:pPr>
              <w:jc w:val="center"/>
              <w:rPr>
                <w:rFonts w:cs="B Lotus"/>
              </w:rPr>
            </w:pPr>
            <w:r w:rsidRPr="005F7FCA">
              <w:rPr>
                <w:rFonts w:ascii="Titr" w:hAnsi="Titr" w:cs="B Titr"/>
                <w:b/>
                <w:bCs/>
                <w:sz w:val="20"/>
                <w:szCs w:val="20"/>
                <w:rtl/>
              </w:rPr>
              <w:t>سخنران افتتاحیه</w:t>
            </w:r>
            <w:r>
              <w:rPr>
                <w:rFonts w:ascii="Titr" w:hAnsi="Titr" w:cs="B Titr" w:hint="cs"/>
                <w:b/>
                <w:bCs/>
                <w:sz w:val="20"/>
                <w:szCs w:val="20"/>
                <w:rtl/>
              </w:rPr>
              <w:t>:</w:t>
            </w:r>
            <w:r w:rsidRPr="00425FF1">
              <w:rPr>
                <w:rFonts w:cs="B Lotus" w:hint="cs"/>
                <w:rtl/>
              </w:rPr>
              <w:t xml:space="preserve"> </w:t>
            </w:r>
            <w:r w:rsidR="003938E9" w:rsidRPr="00425FF1">
              <w:rPr>
                <w:rFonts w:cs="B Lotus" w:hint="cs"/>
                <w:rtl/>
              </w:rPr>
              <w:t>دکتر وحید جلال زاده (رییس کمیسیون امنیت ملی مجلس شورای اسلامی)</w:t>
            </w:r>
          </w:p>
        </w:tc>
        <w:tc>
          <w:tcPr>
            <w:tcW w:w="1255" w:type="dxa"/>
            <w:vAlign w:val="center"/>
          </w:tcPr>
          <w:p w:rsidR="003938E9" w:rsidRPr="003F3EEC" w:rsidRDefault="003938E9" w:rsidP="0042521F">
            <w:pPr>
              <w:jc w:val="center"/>
              <w:rPr>
                <w:rFonts w:cs="B Lotus"/>
              </w:rPr>
            </w:pPr>
            <w:r w:rsidRPr="003F3EEC">
              <w:rPr>
                <w:rFonts w:cs="B Lotus" w:hint="cs"/>
                <w:rtl/>
              </w:rPr>
              <w:t>9:</w:t>
            </w:r>
            <w:r>
              <w:rPr>
                <w:rFonts w:cs="B Lotus" w:hint="cs"/>
                <w:rtl/>
              </w:rPr>
              <w:t>30</w:t>
            </w:r>
          </w:p>
        </w:tc>
      </w:tr>
      <w:tr w:rsidR="003938E9" w:rsidTr="00B91D16">
        <w:trPr>
          <w:trHeight w:val="411"/>
          <w:jc w:val="center"/>
        </w:trPr>
        <w:tc>
          <w:tcPr>
            <w:tcW w:w="8349" w:type="dxa"/>
          </w:tcPr>
          <w:p w:rsidR="003938E9" w:rsidRPr="00160C78" w:rsidRDefault="00425819" w:rsidP="00033419">
            <w:pPr>
              <w:jc w:val="center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 xml:space="preserve">                   </w:t>
            </w:r>
            <w:r w:rsidR="003938E9" w:rsidRPr="0095643D">
              <w:rPr>
                <w:rFonts w:cs="B Lotus" w:hint="cs"/>
                <w:b/>
                <w:bCs/>
                <w:rtl/>
              </w:rPr>
              <w:t>پذیرایی</w:t>
            </w:r>
          </w:p>
        </w:tc>
        <w:tc>
          <w:tcPr>
            <w:tcW w:w="1255" w:type="dxa"/>
            <w:vAlign w:val="center"/>
          </w:tcPr>
          <w:p w:rsidR="003938E9" w:rsidRPr="003F3EEC" w:rsidRDefault="003938E9" w:rsidP="00AC3112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10:00</w:t>
            </w:r>
          </w:p>
        </w:tc>
      </w:tr>
      <w:tr w:rsidR="005F7FCA" w:rsidTr="00B91D16">
        <w:trPr>
          <w:trHeight w:val="275"/>
          <w:jc w:val="center"/>
        </w:trPr>
        <w:tc>
          <w:tcPr>
            <w:tcW w:w="8349" w:type="dxa"/>
          </w:tcPr>
          <w:p w:rsidR="005F7FCA" w:rsidRPr="0095643D" w:rsidRDefault="005F7FCA" w:rsidP="00033419">
            <w:pPr>
              <w:jc w:val="center"/>
              <w:rPr>
                <w:rFonts w:ascii="Titr" w:hAnsi="Titr" w:cs="B Titr"/>
                <w:b/>
                <w:bCs/>
                <w:sz w:val="20"/>
                <w:szCs w:val="20"/>
                <w:rtl/>
              </w:rPr>
            </w:pPr>
            <w:r w:rsidRPr="00E85D59">
              <w:rPr>
                <w:rFonts w:ascii="Titr" w:hAnsi="Titr" w:cs="B Titr" w:hint="cs"/>
                <w:b/>
                <w:bCs/>
                <w:color w:val="FF0000"/>
                <w:sz w:val="18"/>
                <w:szCs w:val="18"/>
                <w:rtl/>
              </w:rPr>
              <w:t>پنل اول</w:t>
            </w:r>
            <w:r w:rsidR="00160C78" w:rsidRPr="00E85D59">
              <w:rPr>
                <w:rFonts w:ascii="Titr" w:hAnsi="Titr" w:cs="B Titr" w:hint="cs"/>
                <w:b/>
                <w:bCs/>
                <w:color w:val="FF0000"/>
                <w:sz w:val="18"/>
                <w:szCs w:val="18"/>
                <w:rtl/>
              </w:rPr>
              <w:t xml:space="preserve">: </w:t>
            </w:r>
            <w:r w:rsidRPr="00E85D59">
              <w:rPr>
                <w:rFonts w:ascii="Titr" w:hAnsi="Titr" w:cs="B Titr" w:hint="cs"/>
                <w:b/>
                <w:bCs/>
                <w:color w:val="FF0000"/>
                <w:sz w:val="18"/>
                <w:szCs w:val="18"/>
                <w:rtl/>
              </w:rPr>
              <w:t>نظم جدید بین</w:t>
            </w:r>
            <w:r w:rsidRPr="00E85D59">
              <w:rPr>
                <w:rFonts w:ascii="Titr" w:hAnsi="Titr" w:cs="B Titr"/>
                <w:b/>
                <w:bCs/>
                <w:color w:val="FF0000"/>
                <w:sz w:val="18"/>
                <w:szCs w:val="18"/>
                <w:rtl/>
              </w:rPr>
              <w:softHyphen/>
            </w:r>
            <w:r w:rsidRPr="00E85D59">
              <w:rPr>
                <w:rFonts w:ascii="Titr" w:hAnsi="Titr" w:cs="B Titr" w:hint="cs"/>
                <w:b/>
                <w:bCs/>
                <w:color w:val="FF0000"/>
                <w:sz w:val="18"/>
                <w:szCs w:val="18"/>
                <w:rtl/>
              </w:rPr>
              <w:t>الملل؛ تحولات و رویکردها</w:t>
            </w:r>
          </w:p>
        </w:tc>
        <w:tc>
          <w:tcPr>
            <w:tcW w:w="1255" w:type="dxa"/>
            <w:vMerge w:val="restart"/>
            <w:vAlign w:val="center"/>
          </w:tcPr>
          <w:p w:rsidR="005F7FCA" w:rsidRDefault="00E6751D" w:rsidP="00E6751D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  <w:r w:rsidR="005F7FCA">
              <w:rPr>
                <w:rFonts w:cs="B Lotus" w:hint="cs"/>
                <w:rtl/>
              </w:rPr>
              <w:t>الی</w:t>
            </w:r>
            <w:r>
              <w:rPr>
                <w:rFonts w:cs="B Lotus" w:hint="cs"/>
                <w:rtl/>
              </w:rPr>
              <w:t>10:15</w:t>
            </w:r>
            <w:r w:rsidR="00160C78" w:rsidRPr="00AC3112">
              <w:rPr>
                <w:rFonts w:cs="B Lotus" w:hint="cs"/>
                <w:rtl/>
              </w:rPr>
              <w:t xml:space="preserve"> </w:t>
            </w:r>
            <w:r w:rsidR="00160C78" w:rsidRPr="00425819">
              <w:rPr>
                <w:rFonts w:ascii="Titr" w:hAnsi="Titr" w:cs="B Titr" w:hint="cs"/>
                <w:b/>
                <w:bCs/>
                <w:sz w:val="20"/>
                <w:szCs w:val="20"/>
                <w:rtl/>
              </w:rPr>
              <w:t>سالن تمدن</w:t>
            </w:r>
          </w:p>
        </w:tc>
      </w:tr>
      <w:tr w:rsidR="005F7FCA" w:rsidTr="00B91D16">
        <w:trPr>
          <w:trHeight w:val="573"/>
          <w:jc w:val="center"/>
        </w:trPr>
        <w:tc>
          <w:tcPr>
            <w:tcW w:w="8349" w:type="dxa"/>
          </w:tcPr>
          <w:p w:rsidR="005F7FCA" w:rsidRDefault="005F7FCA" w:rsidP="00033419">
            <w:pPr>
              <w:jc w:val="center"/>
              <w:rPr>
                <w:rFonts w:cs="B Lotus"/>
                <w:rtl/>
              </w:rPr>
            </w:pPr>
            <w:r w:rsidRPr="00425FF1">
              <w:rPr>
                <w:rFonts w:cs="B Lotus" w:hint="cs"/>
                <w:rtl/>
              </w:rPr>
              <w:t>دکتر منوچهر مرادی(کارشناس ارشد وزارت امور خارجه و سفیر سابق ج.ا.ا در اوکراین)</w:t>
            </w:r>
          </w:p>
          <w:p w:rsidR="005F7FCA" w:rsidRPr="004D693B" w:rsidRDefault="005F7FCA" w:rsidP="00033419">
            <w:pPr>
              <w:jc w:val="center"/>
              <w:rPr>
                <w:i/>
                <w:iCs/>
                <w:rtl/>
              </w:rPr>
            </w:pPr>
            <w:r w:rsidRPr="00425FF1">
              <w:rPr>
                <w:rFonts w:cs="B Lotus" w:hint="cs"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جنگ اوکراین و چالش های روسیه در ایجاد تغییر در نظم بین الملل</w:t>
            </w:r>
          </w:p>
        </w:tc>
        <w:tc>
          <w:tcPr>
            <w:tcW w:w="1255" w:type="dxa"/>
            <w:vMerge/>
            <w:vAlign w:val="center"/>
          </w:tcPr>
          <w:p w:rsidR="005F7FCA" w:rsidRDefault="005F7FCA" w:rsidP="0042521F">
            <w:pPr>
              <w:jc w:val="center"/>
              <w:rPr>
                <w:rtl/>
              </w:rPr>
            </w:pPr>
          </w:p>
        </w:tc>
      </w:tr>
      <w:tr w:rsidR="005F7FCA" w:rsidTr="00B91D16">
        <w:trPr>
          <w:trHeight w:val="573"/>
          <w:jc w:val="center"/>
        </w:trPr>
        <w:tc>
          <w:tcPr>
            <w:tcW w:w="8349" w:type="dxa"/>
          </w:tcPr>
          <w:p w:rsidR="005F7FCA" w:rsidRDefault="005F7FCA" w:rsidP="00033419">
            <w:pPr>
              <w:jc w:val="center"/>
              <w:rPr>
                <w:rFonts w:cs="B Lotus"/>
                <w:rtl/>
              </w:rPr>
            </w:pPr>
            <w:r w:rsidRPr="00425FF1">
              <w:rPr>
                <w:rFonts w:cs="B Lotus" w:hint="cs"/>
                <w:rtl/>
              </w:rPr>
              <w:t>دکتر ابراهیم متقی (رییس دانشکده حقوق و علوم سیاسی دانشگاه تهرن)</w:t>
            </w:r>
          </w:p>
          <w:p w:rsidR="005F7FCA" w:rsidRPr="004D693B" w:rsidRDefault="005F7FCA" w:rsidP="00033419">
            <w:pPr>
              <w:jc w:val="center"/>
              <w:rPr>
                <w:i/>
                <w:iCs/>
                <w:rtl/>
              </w:rPr>
            </w:pPr>
            <w:r w:rsidRPr="004D693B">
              <w:rPr>
                <w:rFonts w:cs="B Lotus" w:hint="cs"/>
                <w:i/>
                <w:iCs/>
                <w:rtl/>
              </w:rPr>
              <w:t xml:space="preserve">  بحران اوکراین، بی نظمی ساختاری و اثر بخشی حاشیه در مرکز</w:t>
            </w:r>
          </w:p>
        </w:tc>
        <w:tc>
          <w:tcPr>
            <w:tcW w:w="1255" w:type="dxa"/>
            <w:vMerge/>
            <w:vAlign w:val="center"/>
          </w:tcPr>
          <w:p w:rsidR="005F7FCA" w:rsidRDefault="005F7FCA" w:rsidP="0042521F">
            <w:pPr>
              <w:jc w:val="center"/>
              <w:rPr>
                <w:rtl/>
              </w:rPr>
            </w:pPr>
          </w:p>
        </w:tc>
      </w:tr>
      <w:tr w:rsidR="005F7FCA" w:rsidTr="00B91D16">
        <w:trPr>
          <w:trHeight w:val="609"/>
          <w:jc w:val="center"/>
        </w:trPr>
        <w:tc>
          <w:tcPr>
            <w:tcW w:w="8349" w:type="dxa"/>
          </w:tcPr>
          <w:p w:rsidR="005F7FCA" w:rsidRDefault="005F7FCA" w:rsidP="00033419">
            <w:pPr>
              <w:jc w:val="center"/>
              <w:rPr>
                <w:rFonts w:cs="B Lotus"/>
                <w:rtl/>
              </w:rPr>
            </w:pPr>
            <w:r w:rsidRPr="00425FF1">
              <w:rPr>
                <w:rFonts w:cs="B Lotus" w:hint="cs"/>
                <w:rtl/>
              </w:rPr>
              <w:t>دکتر منو</w:t>
            </w:r>
            <w:r>
              <w:rPr>
                <w:rFonts w:cs="B Lotus" w:hint="cs"/>
                <w:rtl/>
              </w:rPr>
              <w:t>چهر محمدی ( مشاور وزیر امور خارجه و استاد دانشگاه تهران)</w:t>
            </w:r>
          </w:p>
          <w:p w:rsidR="005F7FCA" w:rsidRPr="004D693B" w:rsidRDefault="005F7FCA" w:rsidP="00033419">
            <w:pPr>
              <w:jc w:val="center"/>
              <w:rPr>
                <w:i/>
                <w:iCs/>
                <w:rtl/>
              </w:rPr>
            </w:pPr>
            <w:r w:rsidRPr="004D693B">
              <w:rPr>
                <w:rFonts w:cs="B Lotus" w:hint="cs"/>
                <w:i/>
                <w:iCs/>
                <w:rtl/>
              </w:rPr>
              <w:t xml:space="preserve">  </w:t>
            </w:r>
            <w:r w:rsidRPr="004D693B">
              <w:rPr>
                <w:rFonts w:cs="B Lotus"/>
                <w:i/>
                <w:iCs/>
                <w:rtl/>
              </w:rPr>
              <w:t>نظم جد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د</w:t>
            </w:r>
            <w:r w:rsidRPr="004D693B">
              <w:rPr>
                <w:rFonts w:cs="B Lotus"/>
                <w:i/>
                <w:iCs/>
                <w:rtl/>
              </w:rPr>
              <w:t xml:space="preserve"> جهان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/>
                <w:i/>
                <w:iCs/>
                <w:rtl/>
              </w:rPr>
              <w:t xml:space="preserve"> شرق محور</w:t>
            </w:r>
          </w:p>
        </w:tc>
        <w:tc>
          <w:tcPr>
            <w:tcW w:w="1255" w:type="dxa"/>
            <w:vMerge/>
            <w:vAlign w:val="center"/>
          </w:tcPr>
          <w:p w:rsidR="005F7FCA" w:rsidRDefault="005F7FCA" w:rsidP="0042521F">
            <w:pPr>
              <w:jc w:val="center"/>
              <w:rPr>
                <w:rtl/>
              </w:rPr>
            </w:pPr>
          </w:p>
        </w:tc>
      </w:tr>
      <w:tr w:rsidR="005F7FCA" w:rsidTr="00B91D16">
        <w:trPr>
          <w:trHeight w:val="369"/>
          <w:jc w:val="center"/>
        </w:trPr>
        <w:tc>
          <w:tcPr>
            <w:tcW w:w="8349" w:type="dxa"/>
          </w:tcPr>
          <w:p w:rsidR="005F7FCA" w:rsidRPr="0095643D" w:rsidRDefault="005F7FCA" w:rsidP="00033419">
            <w:pPr>
              <w:jc w:val="center"/>
              <w:rPr>
                <w:b/>
                <w:bCs/>
                <w:rtl/>
              </w:rPr>
            </w:pPr>
            <w:r w:rsidRPr="0095643D">
              <w:rPr>
                <w:rFonts w:cs="B Lotus" w:hint="cs"/>
                <w:b/>
                <w:bCs/>
                <w:rtl/>
              </w:rPr>
              <w:t>پرسش و پاسخ</w:t>
            </w:r>
          </w:p>
        </w:tc>
        <w:tc>
          <w:tcPr>
            <w:tcW w:w="1255" w:type="dxa"/>
            <w:vMerge/>
            <w:vAlign w:val="center"/>
          </w:tcPr>
          <w:p w:rsidR="005F7FCA" w:rsidRDefault="005F7FCA" w:rsidP="0042521F">
            <w:pPr>
              <w:jc w:val="center"/>
              <w:rPr>
                <w:rtl/>
              </w:rPr>
            </w:pPr>
          </w:p>
        </w:tc>
      </w:tr>
      <w:tr w:rsidR="009A3C94" w:rsidTr="00B91D16">
        <w:trPr>
          <w:trHeight w:val="247"/>
          <w:jc w:val="center"/>
        </w:trPr>
        <w:tc>
          <w:tcPr>
            <w:tcW w:w="8349" w:type="dxa"/>
          </w:tcPr>
          <w:p w:rsidR="009A3C94" w:rsidRPr="0095643D" w:rsidRDefault="006936D7" w:rsidP="00033419">
            <w:pPr>
              <w:jc w:val="center"/>
              <w:rPr>
                <w:b/>
                <w:bCs/>
                <w:rtl/>
              </w:rPr>
            </w:pPr>
            <w:r w:rsidRPr="0095643D">
              <w:rPr>
                <w:rFonts w:cs="B Lotus" w:hint="cs"/>
                <w:b/>
                <w:bCs/>
                <w:rtl/>
              </w:rPr>
              <w:t>نماز وناهار</w:t>
            </w:r>
          </w:p>
        </w:tc>
        <w:tc>
          <w:tcPr>
            <w:tcW w:w="1255" w:type="dxa"/>
            <w:vAlign w:val="center"/>
          </w:tcPr>
          <w:p w:rsidR="009A3C94" w:rsidRPr="00160C78" w:rsidRDefault="00E6751D" w:rsidP="00033419">
            <w:pPr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</w:t>
            </w:r>
            <w:r w:rsidR="00512681" w:rsidRPr="00160C78">
              <w:rPr>
                <w:rFonts w:cs="B Lotus" w:hint="cs"/>
                <w:rtl/>
              </w:rPr>
              <w:t>:30الی</w:t>
            </w:r>
            <w:r>
              <w:rPr>
                <w:rFonts w:cs="B Lotus" w:hint="cs"/>
                <w:rtl/>
              </w:rPr>
              <w:t>12:30</w:t>
            </w:r>
          </w:p>
        </w:tc>
      </w:tr>
      <w:tr w:rsidR="005F7FCA" w:rsidTr="00B91D16">
        <w:trPr>
          <w:trHeight w:val="573"/>
          <w:jc w:val="center"/>
        </w:trPr>
        <w:tc>
          <w:tcPr>
            <w:tcW w:w="8349" w:type="dxa"/>
          </w:tcPr>
          <w:p w:rsidR="005F7FCA" w:rsidRPr="00E85D59" w:rsidRDefault="005F7FCA" w:rsidP="00033419">
            <w:pPr>
              <w:jc w:val="center"/>
              <w:rPr>
                <w:rFonts w:ascii="Titr" w:hAnsi="Titr" w:cs="B Titr"/>
                <w:b/>
                <w:bCs/>
                <w:color w:val="FF0000"/>
                <w:sz w:val="18"/>
                <w:szCs w:val="18"/>
                <w:rtl/>
              </w:rPr>
            </w:pPr>
            <w:r w:rsidRPr="00E85D59">
              <w:rPr>
                <w:rFonts w:ascii="Titr" w:hAnsi="Titr" w:cs="B Titr" w:hint="cs"/>
                <w:b/>
                <w:bCs/>
                <w:color w:val="FF0000"/>
                <w:sz w:val="18"/>
                <w:szCs w:val="18"/>
                <w:rtl/>
              </w:rPr>
              <w:t>پنل دوم</w:t>
            </w:r>
            <w:r w:rsidR="00160C78" w:rsidRPr="00E85D59">
              <w:rPr>
                <w:rFonts w:ascii="Titr" w:hAnsi="Titr" w:cs="B Titr" w:hint="cs"/>
                <w:b/>
                <w:bCs/>
                <w:color w:val="FF0000"/>
                <w:sz w:val="18"/>
                <w:szCs w:val="18"/>
                <w:rtl/>
              </w:rPr>
              <w:t xml:space="preserve">: </w:t>
            </w:r>
            <w:r w:rsidRPr="00E85D59">
              <w:rPr>
                <w:rFonts w:ascii="Titr" w:hAnsi="Titr" w:cs="B Titr" w:hint="cs"/>
                <w:b/>
                <w:bCs/>
                <w:color w:val="FF0000"/>
                <w:sz w:val="18"/>
                <w:szCs w:val="18"/>
                <w:rtl/>
              </w:rPr>
              <w:t>جمهوری اسلامی ایران و نظم جدید بین</w:t>
            </w:r>
            <w:r w:rsidRPr="00E85D59">
              <w:rPr>
                <w:rFonts w:ascii="Titr" w:hAnsi="Titr" w:cs="B Titr"/>
                <w:b/>
                <w:bCs/>
                <w:color w:val="FF0000"/>
                <w:sz w:val="18"/>
                <w:szCs w:val="18"/>
                <w:rtl/>
              </w:rPr>
              <w:softHyphen/>
            </w:r>
            <w:r w:rsidRPr="00E85D59">
              <w:rPr>
                <w:rFonts w:ascii="Titr" w:hAnsi="Titr" w:cs="B Titr" w:hint="cs"/>
                <w:b/>
                <w:bCs/>
                <w:color w:val="FF0000"/>
                <w:sz w:val="18"/>
                <w:szCs w:val="18"/>
                <w:rtl/>
              </w:rPr>
              <w:t>الملل</w:t>
            </w:r>
          </w:p>
          <w:p w:rsidR="0095643D" w:rsidRPr="00C51E2D" w:rsidRDefault="005F7FCA" w:rsidP="00033419">
            <w:pPr>
              <w:jc w:val="center"/>
              <w:rPr>
                <w:rFonts w:ascii="Titr" w:hAnsi="Titr" w:cs="B Titr"/>
                <w:b/>
                <w:bCs/>
                <w:sz w:val="18"/>
                <w:szCs w:val="18"/>
                <w:rtl/>
              </w:rPr>
            </w:pPr>
            <w:r w:rsidRPr="00E85D59">
              <w:rPr>
                <w:rFonts w:ascii="Titr" w:hAnsi="Titr" w:cs="B Titr" w:hint="cs"/>
                <w:b/>
                <w:bCs/>
                <w:color w:val="FF0000"/>
                <w:sz w:val="18"/>
                <w:szCs w:val="18"/>
                <w:rtl/>
              </w:rPr>
              <w:t>مدیر پنل دکتر مجید عباسی(رئیس دانشکده حقوق و علوم سیاسی دانشگاه علامه طباطبائی)</w:t>
            </w:r>
          </w:p>
        </w:tc>
        <w:tc>
          <w:tcPr>
            <w:tcW w:w="1255" w:type="dxa"/>
            <w:vMerge w:val="restart"/>
            <w:vAlign w:val="center"/>
          </w:tcPr>
          <w:p w:rsidR="005F7FCA" w:rsidRPr="00AC3112" w:rsidRDefault="00E6751D" w:rsidP="00E6751D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16 </w:t>
            </w:r>
            <w:r w:rsidR="005F7FCA" w:rsidRPr="00AC3112">
              <w:rPr>
                <w:rFonts w:cs="B Lotus" w:hint="cs"/>
                <w:rtl/>
              </w:rPr>
              <w:t xml:space="preserve">الی </w:t>
            </w:r>
            <w:r>
              <w:rPr>
                <w:rFonts w:cs="B Lotus" w:hint="cs"/>
                <w:rtl/>
              </w:rPr>
              <w:t>13:30</w:t>
            </w:r>
            <w:r w:rsidR="00160C78" w:rsidRPr="00AC3112">
              <w:rPr>
                <w:rFonts w:cs="B Lotus" w:hint="cs"/>
                <w:rtl/>
              </w:rPr>
              <w:t xml:space="preserve"> </w:t>
            </w:r>
            <w:r w:rsidR="00160C78" w:rsidRPr="00425819">
              <w:rPr>
                <w:rFonts w:ascii="Titr" w:hAnsi="Titr" w:cs="B Titr" w:hint="cs"/>
                <w:b/>
                <w:bCs/>
                <w:sz w:val="20"/>
                <w:szCs w:val="20"/>
                <w:rtl/>
              </w:rPr>
              <w:t>سالن تمدن</w:t>
            </w:r>
          </w:p>
        </w:tc>
      </w:tr>
      <w:tr w:rsidR="005F7FCA" w:rsidTr="00B91D16">
        <w:trPr>
          <w:trHeight w:val="561"/>
          <w:jc w:val="center"/>
        </w:trPr>
        <w:tc>
          <w:tcPr>
            <w:tcW w:w="8349" w:type="dxa"/>
          </w:tcPr>
          <w:p w:rsidR="005F7FCA" w:rsidRDefault="0095643D" w:rsidP="00033419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دکتر مجتبی دمیرچی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لو(</w:t>
            </w:r>
            <w:r w:rsidR="005F7FCA" w:rsidRPr="00425FF1">
              <w:rPr>
                <w:rFonts w:cs="B Lotus"/>
                <w:rtl/>
              </w:rPr>
              <w:t>پژوهشگر حوزه اوراس</w:t>
            </w:r>
            <w:r w:rsidR="005F7FCA" w:rsidRPr="00425FF1">
              <w:rPr>
                <w:rFonts w:cs="B Lotus" w:hint="cs"/>
                <w:rtl/>
              </w:rPr>
              <w:t>ی</w:t>
            </w:r>
            <w:r w:rsidR="005F7FCA" w:rsidRPr="00425FF1">
              <w:rPr>
                <w:rFonts w:cs="B Lotus" w:hint="eastAsia"/>
                <w:rtl/>
              </w:rPr>
              <w:t>ا</w:t>
            </w:r>
            <w:r>
              <w:rPr>
                <w:rFonts w:cs="B Lotus" w:hint="cs"/>
                <w:rtl/>
              </w:rPr>
              <w:t>)</w:t>
            </w:r>
          </w:p>
          <w:p w:rsidR="0095643D" w:rsidRPr="004D693B" w:rsidRDefault="0095643D" w:rsidP="00033419">
            <w:pPr>
              <w:jc w:val="center"/>
              <w:rPr>
                <w:i/>
                <w:iCs/>
                <w:rtl/>
              </w:rPr>
            </w:pPr>
            <w:r w:rsidRPr="004D693B">
              <w:rPr>
                <w:rFonts w:cs="B Lotus" w:hint="cs"/>
                <w:i/>
                <w:iCs/>
                <w:rtl/>
              </w:rPr>
              <w:t xml:space="preserve"> گونه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شناسی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رویکرد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ایرانی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به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بحران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اوکراین</w:t>
            </w:r>
          </w:p>
        </w:tc>
        <w:tc>
          <w:tcPr>
            <w:tcW w:w="1255" w:type="dxa"/>
            <w:vMerge/>
            <w:vAlign w:val="center"/>
          </w:tcPr>
          <w:p w:rsidR="005F7FCA" w:rsidRDefault="005F7FCA" w:rsidP="0042521F">
            <w:pPr>
              <w:jc w:val="center"/>
              <w:rPr>
                <w:rtl/>
              </w:rPr>
            </w:pPr>
          </w:p>
        </w:tc>
      </w:tr>
      <w:tr w:rsidR="005F7FCA" w:rsidTr="00B91D16">
        <w:trPr>
          <w:trHeight w:val="573"/>
          <w:jc w:val="center"/>
        </w:trPr>
        <w:tc>
          <w:tcPr>
            <w:tcW w:w="8349" w:type="dxa"/>
          </w:tcPr>
          <w:p w:rsidR="005F7FCA" w:rsidRDefault="005F7FCA" w:rsidP="00033419">
            <w:pPr>
              <w:jc w:val="center"/>
              <w:rPr>
                <w:rFonts w:cs="B Lotus"/>
                <w:rtl/>
              </w:rPr>
            </w:pPr>
            <w:r w:rsidRPr="00425FF1">
              <w:rPr>
                <w:rFonts w:cs="B Lotus" w:hint="cs"/>
                <w:rtl/>
              </w:rPr>
              <w:t>دکتر سید جلال دهقانی فیروزآبادی(استاد دانشگاه علامه طباطبائی)</w:t>
            </w:r>
          </w:p>
          <w:p w:rsidR="00C81345" w:rsidRPr="004D693B" w:rsidRDefault="00C81345" w:rsidP="00033419">
            <w:pPr>
              <w:jc w:val="center"/>
              <w:rPr>
                <w:i/>
                <w:iCs/>
                <w:rtl/>
              </w:rPr>
            </w:pPr>
            <w:r w:rsidRPr="00425FF1">
              <w:rPr>
                <w:rFonts w:cs="B Lotus" w:hint="cs"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سیاست خارجی جمهوری اسلامی ایران و بحران اوکراین</w:t>
            </w:r>
          </w:p>
        </w:tc>
        <w:tc>
          <w:tcPr>
            <w:tcW w:w="1255" w:type="dxa"/>
            <w:vMerge/>
            <w:vAlign w:val="center"/>
          </w:tcPr>
          <w:p w:rsidR="005F7FCA" w:rsidRDefault="005F7FCA" w:rsidP="0042521F">
            <w:pPr>
              <w:jc w:val="center"/>
              <w:rPr>
                <w:rtl/>
              </w:rPr>
            </w:pPr>
          </w:p>
        </w:tc>
      </w:tr>
      <w:tr w:rsidR="005F7FCA" w:rsidTr="00B91D16">
        <w:trPr>
          <w:trHeight w:val="609"/>
          <w:jc w:val="center"/>
        </w:trPr>
        <w:tc>
          <w:tcPr>
            <w:tcW w:w="8349" w:type="dxa"/>
          </w:tcPr>
          <w:p w:rsidR="005F7FCA" w:rsidRDefault="005F7FCA" w:rsidP="00033419">
            <w:pPr>
              <w:jc w:val="center"/>
              <w:rPr>
                <w:rFonts w:cs="B Lotus"/>
                <w:rtl/>
              </w:rPr>
            </w:pPr>
            <w:r w:rsidRPr="00425FF1">
              <w:rPr>
                <w:rFonts w:cs="B Lotus" w:hint="cs"/>
                <w:rtl/>
              </w:rPr>
              <w:t xml:space="preserve">دکتر سید رضا حسینی ( </w:t>
            </w:r>
            <w:r w:rsidR="00C81345">
              <w:rPr>
                <w:rFonts w:cs="B Lotus" w:hint="cs"/>
                <w:rtl/>
              </w:rPr>
              <w:t>معاون فرهنگی پژوهشگاه علوم انسانی و مطالعات فرهنگی)</w:t>
            </w:r>
          </w:p>
          <w:p w:rsidR="00C81345" w:rsidRPr="004D693B" w:rsidRDefault="00C81345" w:rsidP="00033419">
            <w:pPr>
              <w:jc w:val="center"/>
              <w:rPr>
                <w:i/>
                <w:iCs/>
                <w:rtl/>
              </w:rPr>
            </w:pPr>
            <w:r w:rsidRPr="00425FF1">
              <w:rPr>
                <w:rFonts w:cs="B Lotus" w:hint="cs"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جایگاه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ایران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در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نظم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بین‌المللی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نوین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 xml:space="preserve">جهانی </w:t>
            </w:r>
            <w:r w:rsidRPr="004D693B">
              <w:rPr>
                <w:rFonts w:cs="B Lotus"/>
                <w:i/>
                <w:iCs/>
                <w:rtl/>
              </w:rPr>
              <w:t>(</w:t>
            </w:r>
            <w:r w:rsidRPr="004D693B">
              <w:rPr>
                <w:rFonts w:cs="B Lotus" w:hint="cs"/>
                <w:i/>
                <w:iCs/>
                <w:rtl/>
              </w:rPr>
              <w:t>با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تمرکز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بر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ظرفیت‌های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اقتصادی</w:t>
            </w:r>
            <w:r w:rsidRPr="004D693B">
              <w:rPr>
                <w:rFonts w:cs="B Lotus"/>
                <w:i/>
                <w:iCs/>
                <w:rtl/>
              </w:rPr>
              <w:t>)</w:t>
            </w:r>
          </w:p>
        </w:tc>
        <w:tc>
          <w:tcPr>
            <w:tcW w:w="1255" w:type="dxa"/>
            <w:vMerge/>
            <w:vAlign w:val="center"/>
          </w:tcPr>
          <w:p w:rsidR="005F7FCA" w:rsidRDefault="005F7FCA" w:rsidP="0042521F">
            <w:pPr>
              <w:jc w:val="center"/>
              <w:rPr>
                <w:rtl/>
              </w:rPr>
            </w:pPr>
          </w:p>
        </w:tc>
      </w:tr>
      <w:tr w:rsidR="005F7FCA" w:rsidTr="00B91D16">
        <w:trPr>
          <w:trHeight w:val="573"/>
          <w:jc w:val="center"/>
        </w:trPr>
        <w:tc>
          <w:tcPr>
            <w:tcW w:w="8349" w:type="dxa"/>
          </w:tcPr>
          <w:p w:rsidR="005F7FCA" w:rsidRDefault="005F7FCA" w:rsidP="00033419">
            <w:pPr>
              <w:jc w:val="center"/>
              <w:rPr>
                <w:rFonts w:cs="B Lotus"/>
                <w:rtl/>
              </w:rPr>
            </w:pPr>
            <w:r w:rsidRPr="00425FF1">
              <w:rPr>
                <w:rFonts w:cs="B Lotus" w:hint="cs"/>
                <w:rtl/>
              </w:rPr>
              <w:t>دکتر مهدی میرمحمدی (رئیس پژوهشکده مطالعات راهبردی)</w:t>
            </w:r>
          </w:p>
          <w:p w:rsidR="00C81345" w:rsidRPr="004D693B" w:rsidRDefault="00C81345" w:rsidP="00033419">
            <w:pPr>
              <w:jc w:val="center"/>
              <w:rPr>
                <w:i/>
                <w:iCs/>
                <w:rtl/>
              </w:rPr>
            </w:pPr>
            <w:r w:rsidRPr="00425FF1">
              <w:rPr>
                <w:rFonts w:cs="B Lotus" w:hint="cs"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سیاست خارجی ایران در دوره گذار نظم بین الملل</w:t>
            </w:r>
          </w:p>
        </w:tc>
        <w:tc>
          <w:tcPr>
            <w:tcW w:w="1255" w:type="dxa"/>
            <w:vMerge/>
            <w:vAlign w:val="center"/>
          </w:tcPr>
          <w:p w:rsidR="005F7FCA" w:rsidRDefault="005F7FCA" w:rsidP="0042521F">
            <w:pPr>
              <w:jc w:val="center"/>
              <w:rPr>
                <w:rtl/>
              </w:rPr>
            </w:pPr>
          </w:p>
        </w:tc>
      </w:tr>
      <w:tr w:rsidR="005F7FCA" w:rsidTr="00B91D16">
        <w:trPr>
          <w:trHeight w:val="573"/>
          <w:jc w:val="center"/>
        </w:trPr>
        <w:tc>
          <w:tcPr>
            <w:tcW w:w="8349" w:type="dxa"/>
          </w:tcPr>
          <w:p w:rsidR="00C81345" w:rsidRDefault="005F7FCA" w:rsidP="00033419">
            <w:pPr>
              <w:jc w:val="center"/>
              <w:rPr>
                <w:rFonts w:cs="B Lotus"/>
                <w:rtl/>
              </w:rPr>
            </w:pPr>
            <w:r w:rsidRPr="00425FF1">
              <w:rPr>
                <w:rFonts w:cs="B Lotus" w:hint="cs"/>
                <w:rtl/>
              </w:rPr>
              <w:t>دکتر فرهاد کلینی(کارشناس ارشد مسائل استراتژیک)</w:t>
            </w:r>
          </w:p>
          <w:p w:rsidR="005F7FCA" w:rsidRPr="004D693B" w:rsidRDefault="005F7FCA" w:rsidP="00033419">
            <w:pPr>
              <w:jc w:val="center"/>
              <w:rPr>
                <w:rFonts w:cs="B Lotus"/>
                <w:i/>
                <w:iCs/>
                <w:rtl/>
              </w:rPr>
            </w:pPr>
            <w:r w:rsidRPr="004D693B">
              <w:rPr>
                <w:rFonts w:cs="B Lotus" w:hint="cs"/>
                <w:i/>
                <w:iCs/>
                <w:rtl/>
              </w:rPr>
              <w:t>جمهوری اسلامی ایران و نظم بین الملل جدید</w:t>
            </w:r>
          </w:p>
        </w:tc>
        <w:tc>
          <w:tcPr>
            <w:tcW w:w="1255" w:type="dxa"/>
            <w:vMerge/>
            <w:vAlign w:val="center"/>
          </w:tcPr>
          <w:p w:rsidR="005F7FCA" w:rsidRDefault="005F7FCA" w:rsidP="0042521F">
            <w:pPr>
              <w:jc w:val="center"/>
              <w:rPr>
                <w:rtl/>
              </w:rPr>
            </w:pPr>
          </w:p>
        </w:tc>
      </w:tr>
      <w:tr w:rsidR="005F7FCA" w:rsidTr="00B91D16">
        <w:trPr>
          <w:trHeight w:val="573"/>
          <w:jc w:val="center"/>
        </w:trPr>
        <w:tc>
          <w:tcPr>
            <w:tcW w:w="8349" w:type="dxa"/>
          </w:tcPr>
          <w:p w:rsidR="00C81345" w:rsidRDefault="00C81345" w:rsidP="00033419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دکتر جهانگیر کرمی(دانشیار </w:t>
            </w:r>
            <w:r w:rsidR="005F7FCA" w:rsidRPr="00425FF1">
              <w:rPr>
                <w:rFonts w:cs="B Lotus" w:hint="cs"/>
                <w:rtl/>
              </w:rPr>
              <w:t>روابط بین الملل دانشگاه تهران)</w:t>
            </w:r>
            <w:r w:rsidRPr="00425FF1">
              <w:rPr>
                <w:rFonts w:cs="B Lotus" w:hint="cs"/>
                <w:rtl/>
              </w:rPr>
              <w:t xml:space="preserve"> </w:t>
            </w:r>
          </w:p>
          <w:p w:rsidR="000972D0" w:rsidRPr="004D693B" w:rsidRDefault="005F7FCA" w:rsidP="00033419">
            <w:pPr>
              <w:jc w:val="center"/>
              <w:rPr>
                <w:rFonts w:cs="B Lotus"/>
                <w:i/>
                <w:iCs/>
                <w:rtl/>
              </w:rPr>
            </w:pPr>
            <w:r w:rsidRPr="004D693B">
              <w:rPr>
                <w:rFonts w:cs="B Lotus"/>
                <w:i/>
                <w:iCs/>
                <w:rtl/>
              </w:rPr>
              <w:t>منافع و امن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ت</w:t>
            </w:r>
            <w:r w:rsidRPr="004D693B">
              <w:rPr>
                <w:rFonts w:cs="B Lotus"/>
                <w:i/>
                <w:iCs/>
                <w:rtl/>
              </w:rPr>
              <w:t xml:space="preserve"> مل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/>
                <w:i/>
                <w:iCs/>
                <w:rtl/>
              </w:rPr>
              <w:t xml:space="preserve"> ا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ران</w:t>
            </w:r>
            <w:r w:rsidRPr="004D693B">
              <w:rPr>
                <w:rFonts w:cs="B Lotus"/>
                <w:i/>
                <w:iCs/>
                <w:rtl/>
              </w:rPr>
              <w:t xml:space="preserve"> در روند تحول نظام ب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ن</w:t>
            </w:r>
            <w:r w:rsidRPr="004D693B">
              <w:rPr>
                <w:rFonts w:cs="B Lotus"/>
                <w:i/>
                <w:iCs/>
                <w:rtl/>
              </w:rPr>
              <w:softHyphen/>
              <w:t>الملل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</w:p>
        </w:tc>
        <w:tc>
          <w:tcPr>
            <w:tcW w:w="1255" w:type="dxa"/>
            <w:vMerge/>
            <w:vAlign w:val="center"/>
          </w:tcPr>
          <w:p w:rsidR="005F7FCA" w:rsidRDefault="005F7FCA" w:rsidP="0042521F">
            <w:pPr>
              <w:jc w:val="center"/>
              <w:rPr>
                <w:rtl/>
              </w:rPr>
            </w:pPr>
          </w:p>
        </w:tc>
      </w:tr>
      <w:tr w:rsidR="00C51E2D" w:rsidTr="00B91D16">
        <w:trPr>
          <w:trHeight w:val="573"/>
          <w:jc w:val="center"/>
        </w:trPr>
        <w:tc>
          <w:tcPr>
            <w:tcW w:w="8349" w:type="dxa"/>
          </w:tcPr>
          <w:p w:rsidR="00C51E2D" w:rsidRPr="00E85D59" w:rsidRDefault="00C51E2D" w:rsidP="00033419">
            <w:pPr>
              <w:jc w:val="center"/>
              <w:rPr>
                <w:rFonts w:ascii="Titr" w:hAnsi="Titr" w:cs="B Titr"/>
                <w:color w:val="FF0000"/>
                <w:sz w:val="18"/>
                <w:szCs w:val="18"/>
                <w:rtl/>
              </w:rPr>
            </w:pPr>
            <w:bookmarkStart w:id="0" w:name="_GoBack"/>
            <w:r w:rsidRPr="00E85D59">
              <w:rPr>
                <w:rFonts w:ascii="Titr" w:hAnsi="Titr" w:cs="B Titr" w:hint="cs"/>
                <w:color w:val="FF0000"/>
                <w:sz w:val="18"/>
                <w:szCs w:val="18"/>
                <w:rtl/>
              </w:rPr>
              <w:t>پنل سوم: بحران اوکراین و نظم جدید بین</w:t>
            </w:r>
            <w:r w:rsidRPr="00E85D59">
              <w:rPr>
                <w:rFonts w:ascii="Titr" w:hAnsi="Titr" w:cs="B Titr"/>
                <w:color w:val="FF0000"/>
                <w:sz w:val="18"/>
                <w:szCs w:val="18"/>
                <w:rtl/>
              </w:rPr>
              <w:softHyphen/>
            </w:r>
            <w:r w:rsidRPr="00E85D59">
              <w:rPr>
                <w:rFonts w:ascii="Titr" w:hAnsi="Titr" w:cs="B Titr" w:hint="cs"/>
                <w:color w:val="FF0000"/>
                <w:sz w:val="18"/>
                <w:szCs w:val="18"/>
                <w:rtl/>
              </w:rPr>
              <w:t>الملل</w:t>
            </w:r>
          </w:p>
          <w:p w:rsidR="00C51E2D" w:rsidRDefault="00C51E2D" w:rsidP="00033419">
            <w:pPr>
              <w:jc w:val="center"/>
              <w:rPr>
                <w:rFonts w:cs="B Lotus"/>
                <w:rtl/>
              </w:rPr>
            </w:pPr>
            <w:r w:rsidRPr="00E85D59">
              <w:rPr>
                <w:rFonts w:ascii="Titr" w:hAnsi="Titr" w:cs="B Titr" w:hint="cs"/>
                <w:color w:val="FF0000"/>
                <w:sz w:val="18"/>
                <w:szCs w:val="18"/>
                <w:rtl/>
              </w:rPr>
              <w:t>مدیر پنل(دکتر علی اکبر اسدی)</w:t>
            </w:r>
            <w:bookmarkEnd w:id="0"/>
          </w:p>
        </w:tc>
        <w:tc>
          <w:tcPr>
            <w:tcW w:w="1255" w:type="dxa"/>
            <w:vMerge w:val="restart"/>
            <w:vAlign w:val="center"/>
          </w:tcPr>
          <w:p w:rsidR="00C51E2D" w:rsidRDefault="00C51E2D" w:rsidP="0042521F">
            <w:pPr>
              <w:jc w:val="center"/>
              <w:rPr>
                <w:rtl/>
              </w:rPr>
            </w:pPr>
            <w:r>
              <w:rPr>
                <w:rFonts w:cs="B Lotus" w:hint="cs"/>
                <w:rtl/>
              </w:rPr>
              <w:t xml:space="preserve">16 </w:t>
            </w:r>
            <w:r w:rsidRPr="00AC3112">
              <w:rPr>
                <w:rFonts w:cs="B Lotus" w:hint="cs"/>
                <w:rtl/>
              </w:rPr>
              <w:t xml:space="preserve">الی </w:t>
            </w:r>
            <w:r>
              <w:rPr>
                <w:rFonts w:cs="B Lotus" w:hint="cs"/>
                <w:rtl/>
              </w:rPr>
              <w:t>13:30</w:t>
            </w:r>
            <w:r w:rsidRPr="00AC3112">
              <w:rPr>
                <w:rFonts w:cs="B Lotus" w:hint="cs"/>
                <w:rtl/>
              </w:rPr>
              <w:t xml:space="preserve"> </w:t>
            </w:r>
            <w:r w:rsidRPr="00425819">
              <w:rPr>
                <w:rFonts w:ascii="Titr" w:hAnsi="Titr" w:cs="B Titr" w:hint="cs"/>
                <w:b/>
                <w:bCs/>
                <w:sz w:val="20"/>
                <w:szCs w:val="20"/>
                <w:rtl/>
              </w:rPr>
              <w:t>سالن ادب</w:t>
            </w:r>
          </w:p>
        </w:tc>
      </w:tr>
      <w:tr w:rsidR="00C51E2D" w:rsidTr="00B91D16">
        <w:trPr>
          <w:trHeight w:val="573"/>
          <w:jc w:val="center"/>
        </w:trPr>
        <w:tc>
          <w:tcPr>
            <w:tcW w:w="8349" w:type="dxa"/>
          </w:tcPr>
          <w:p w:rsidR="00C51E2D" w:rsidRDefault="00C51E2D" w:rsidP="00033419">
            <w:pPr>
              <w:jc w:val="center"/>
              <w:rPr>
                <w:rFonts w:cs="B Lotus"/>
                <w:rtl/>
              </w:rPr>
            </w:pPr>
            <w:r w:rsidRPr="00425FF1">
              <w:rPr>
                <w:rFonts w:cs="B Lotus" w:hint="cs"/>
                <w:rtl/>
              </w:rPr>
              <w:t>دکتر حسن جباری نصیر(</w:t>
            </w:r>
            <w:r w:rsidRPr="00425FF1">
              <w:rPr>
                <w:rFonts w:cs="B Lotus"/>
                <w:rtl/>
              </w:rPr>
              <w:t>دانش</w:t>
            </w:r>
            <w:r w:rsidRPr="00425FF1">
              <w:rPr>
                <w:rFonts w:cs="B Lotus" w:hint="cs"/>
                <w:rtl/>
              </w:rPr>
              <w:t>ی</w:t>
            </w:r>
            <w:r w:rsidRPr="00425FF1">
              <w:rPr>
                <w:rFonts w:cs="B Lotus" w:hint="eastAsia"/>
                <w:rtl/>
              </w:rPr>
              <w:t>ار</w:t>
            </w:r>
            <w:r w:rsidRPr="00425FF1">
              <w:rPr>
                <w:rFonts w:cs="B Lotus"/>
                <w:rtl/>
              </w:rPr>
              <w:t xml:space="preserve"> و پژوهشگر ارشد دانشگاه روابط ب</w:t>
            </w:r>
            <w:r w:rsidRPr="00425FF1">
              <w:rPr>
                <w:rFonts w:cs="B Lotus" w:hint="cs"/>
                <w:rtl/>
              </w:rPr>
              <w:t>ی</w:t>
            </w:r>
            <w:r w:rsidRPr="00425FF1">
              <w:rPr>
                <w:rFonts w:cs="B Lotus" w:hint="eastAsia"/>
                <w:rtl/>
              </w:rPr>
              <w:t>ن</w:t>
            </w:r>
            <w:r w:rsidRPr="00425FF1">
              <w:rPr>
                <w:rFonts w:cs="B Lotus"/>
                <w:rtl/>
              </w:rPr>
              <w:t xml:space="preserve"> الملل مسکو- مگ</w:t>
            </w:r>
            <w:r w:rsidRPr="00425FF1">
              <w:rPr>
                <w:rFonts w:cs="B Lotus" w:hint="cs"/>
                <w:rtl/>
              </w:rPr>
              <w:t>ی</w:t>
            </w:r>
            <w:r w:rsidRPr="00425FF1">
              <w:rPr>
                <w:rFonts w:cs="B Lotus" w:hint="eastAsia"/>
                <w:rtl/>
              </w:rPr>
              <w:t>مو</w:t>
            </w:r>
            <w:r>
              <w:rPr>
                <w:rFonts w:cs="B Lotus" w:hint="cs"/>
                <w:rtl/>
              </w:rPr>
              <w:t>)</w:t>
            </w:r>
          </w:p>
          <w:p w:rsidR="00C51E2D" w:rsidRPr="004D693B" w:rsidRDefault="00C51E2D" w:rsidP="00033419">
            <w:pPr>
              <w:jc w:val="center"/>
              <w:rPr>
                <w:rFonts w:cs="B Lotus"/>
                <w:i/>
                <w:iCs/>
                <w:rtl/>
              </w:rPr>
            </w:pPr>
            <w:r w:rsidRPr="004D693B">
              <w:rPr>
                <w:rFonts w:cs="B Lotus"/>
                <w:i/>
                <w:iCs/>
                <w:rtl/>
              </w:rPr>
              <w:t xml:space="preserve"> بررس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/>
                <w:i/>
                <w:iCs/>
                <w:rtl/>
              </w:rPr>
              <w:t xml:space="preserve"> عامل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ت</w:t>
            </w:r>
            <w:r w:rsidRPr="004D693B">
              <w:rPr>
                <w:rFonts w:cs="B Lotus"/>
                <w:i/>
                <w:iCs/>
                <w:rtl/>
              </w:rPr>
              <w:t xml:space="preserve"> د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اسپورا</w:t>
            </w:r>
            <w:r w:rsidRPr="004D693B">
              <w:rPr>
                <w:rFonts w:cs="B Lotus"/>
                <w:i/>
                <w:iCs/>
                <w:rtl/>
              </w:rPr>
              <w:t xml:space="preserve"> در کشاکش و نبرد فدراس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ون</w:t>
            </w:r>
            <w:r w:rsidRPr="004D693B">
              <w:rPr>
                <w:rFonts w:cs="B Lotus"/>
                <w:i/>
                <w:iCs/>
                <w:rtl/>
              </w:rPr>
              <w:t xml:space="preserve"> روس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ه</w:t>
            </w:r>
            <w:r w:rsidRPr="004D693B">
              <w:rPr>
                <w:rFonts w:cs="B Lotus"/>
                <w:i/>
                <w:iCs/>
                <w:rtl/>
              </w:rPr>
              <w:t xml:space="preserve"> و اکرا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ن</w:t>
            </w:r>
          </w:p>
        </w:tc>
        <w:tc>
          <w:tcPr>
            <w:tcW w:w="1255" w:type="dxa"/>
            <w:vMerge/>
            <w:vAlign w:val="center"/>
          </w:tcPr>
          <w:p w:rsidR="00C51E2D" w:rsidRDefault="00C51E2D" w:rsidP="000972D0">
            <w:pPr>
              <w:jc w:val="center"/>
              <w:rPr>
                <w:rtl/>
              </w:rPr>
            </w:pPr>
          </w:p>
        </w:tc>
      </w:tr>
      <w:tr w:rsidR="00C51E2D" w:rsidTr="00B91D16">
        <w:trPr>
          <w:trHeight w:val="573"/>
          <w:jc w:val="center"/>
        </w:trPr>
        <w:tc>
          <w:tcPr>
            <w:tcW w:w="8349" w:type="dxa"/>
          </w:tcPr>
          <w:p w:rsidR="00C51E2D" w:rsidRDefault="00C51E2D" w:rsidP="00033419">
            <w:pPr>
              <w:jc w:val="center"/>
              <w:rPr>
                <w:rFonts w:cs="B Lotus"/>
                <w:rtl/>
              </w:rPr>
            </w:pPr>
            <w:r w:rsidRPr="00425FF1">
              <w:rPr>
                <w:rFonts w:cs="B Lotus" w:hint="cs"/>
                <w:rtl/>
              </w:rPr>
              <w:t>دکتر علیرضا خسروی(</w:t>
            </w:r>
            <w:r>
              <w:rPr>
                <w:rFonts w:cs="B Lotus" w:hint="cs"/>
                <w:rtl/>
              </w:rPr>
              <w:t xml:space="preserve">رئیس موسسه افق آینده پژوهی راهبردی و </w:t>
            </w:r>
            <w:r w:rsidRPr="00425FF1">
              <w:rPr>
                <w:rFonts w:cs="B Lotus" w:hint="cs"/>
                <w:rtl/>
              </w:rPr>
              <w:t>عضو هیات علمی دانشگاه تهران)</w:t>
            </w:r>
          </w:p>
          <w:p w:rsidR="00C51E2D" w:rsidRPr="004D693B" w:rsidRDefault="00C51E2D" w:rsidP="00033419">
            <w:pPr>
              <w:jc w:val="center"/>
              <w:rPr>
                <w:rFonts w:cs="B Lotus"/>
                <w:i/>
                <w:iCs/>
                <w:rtl/>
              </w:rPr>
            </w:pPr>
            <w:r w:rsidRPr="004D693B">
              <w:rPr>
                <w:rFonts w:cs="B Lotus"/>
                <w:i/>
                <w:iCs/>
                <w:rtl/>
              </w:rPr>
              <w:t>جنگ اوکرا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ن</w:t>
            </w:r>
            <w:r w:rsidRPr="004D693B">
              <w:rPr>
                <w:rFonts w:cs="B Lotus"/>
                <w:i/>
                <w:iCs/>
                <w:rtl/>
              </w:rPr>
              <w:t xml:space="preserve"> و سنار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وها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/>
                <w:i/>
                <w:iCs/>
                <w:rtl/>
              </w:rPr>
              <w:t xml:space="preserve"> آ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نده</w:t>
            </w:r>
            <w:r w:rsidRPr="004D693B">
              <w:rPr>
                <w:rFonts w:cs="B Lotus"/>
                <w:i/>
                <w:iCs/>
                <w:rtl/>
              </w:rPr>
              <w:t xml:space="preserve"> موقع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ت</w:t>
            </w:r>
            <w:r w:rsidRPr="004D693B">
              <w:rPr>
                <w:rFonts w:cs="B Lotus"/>
                <w:i/>
                <w:iCs/>
                <w:rtl/>
              </w:rPr>
              <w:t xml:space="preserve"> هژمون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/>
                <w:i/>
                <w:iCs/>
                <w:rtl/>
              </w:rPr>
              <w:t xml:space="preserve"> آمر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کا</w:t>
            </w:r>
          </w:p>
        </w:tc>
        <w:tc>
          <w:tcPr>
            <w:tcW w:w="1255" w:type="dxa"/>
            <w:vMerge/>
            <w:vAlign w:val="center"/>
          </w:tcPr>
          <w:p w:rsidR="00C51E2D" w:rsidRDefault="00C51E2D" w:rsidP="000972D0">
            <w:pPr>
              <w:jc w:val="center"/>
              <w:rPr>
                <w:rtl/>
              </w:rPr>
            </w:pPr>
          </w:p>
        </w:tc>
      </w:tr>
      <w:tr w:rsidR="00C51E2D" w:rsidTr="00B91D16">
        <w:trPr>
          <w:trHeight w:val="573"/>
          <w:jc w:val="center"/>
        </w:trPr>
        <w:tc>
          <w:tcPr>
            <w:tcW w:w="8349" w:type="dxa"/>
          </w:tcPr>
          <w:p w:rsidR="00C51E2D" w:rsidRDefault="00C51E2D" w:rsidP="00033419">
            <w:pPr>
              <w:jc w:val="center"/>
              <w:rPr>
                <w:rFonts w:cs="B Lotus"/>
                <w:rtl/>
              </w:rPr>
            </w:pPr>
            <w:r w:rsidRPr="00425FF1">
              <w:rPr>
                <w:rFonts w:cs="B Lotus" w:hint="cs"/>
                <w:rtl/>
              </w:rPr>
              <w:t>دکتر جهانبخش ایزدی ( دانشیار</w:t>
            </w:r>
            <w:r w:rsidRPr="00425FF1">
              <w:rPr>
                <w:rFonts w:cs="B Lotus"/>
                <w:rtl/>
              </w:rPr>
              <w:t xml:space="preserve"> </w:t>
            </w:r>
            <w:r w:rsidRPr="00425FF1">
              <w:rPr>
                <w:rFonts w:cs="B Lotus" w:hint="cs"/>
                <w:rtl/>
              </w:rPr>
              <w:t>روابط</w:t>
            </w:r>
            <w:r w:rsidRPr="00425FF1">
              <w:rPr>
                <w:rFonts w:cs="B Lotus"/>
                <w:rtl/>
              </w:rPr>
              <w:t xml:space="preserve"> </w:t>
            </w:r>
            <w:r w:rsidRPr="00425FF1">
              <w:rPr>
                <w:rFonts w:cs="B Lotus" w:hint="cs"/>
                <w:rtl/>
              </w:rPr>
              <w:t>بین‌الملل</w:t>
            </w:r>
            <w:r w:rsidRPr="00425FF1">
              <w:rPr>
                <w:rFonts w:cs="B Lotus"/>
                <w:rtl/>
              </w:rPr>
              <w:t xml:space="preserve"> </w:t>
            </w:r>
            <w:r w:rsidRPr="00425FF1">
              <w:rPr>
                <w:rFonts w:cs="B Lotus" w:hint="cs"/>
                <w:rtl/>
              </w:rPr>
              <w:t>دانشگاه</w:t>
            </w:r>
            <w:r w:rsidRPr="00425FF1">
              <w:rPr>
                <w:rFonts w:cs="B Lotus"/>
                <w:rtl/>
              </w:rPr>
              <w:t xml:space="preserve"> </w:t>
            </w:r>
            <w:r w:rsidRPr="00425FF1">
              <w:rPr>
                <w:rFonts w:cs="B Lotus" w:hint="cs"/>
                <w:rtl/>
              </w:rPr>
              <w:t>آزاد</w:t>
            </w:r>
            <w:r w:rsidRPr="00425FF1">
              <w:rPr>
                <w:rFonts w:cs="B Lotus"/>
                <w:rtl/>
              </w:rPr>
              <w:t xml:space="preserve"> </w:t>
            </w:r>
            <w:r w:rsidRPr="00425FF1">
              <w:rPr>
                <w:rFonts w:cs="B Lotus" w:hint="cs"/>
                <w:rtl/>
              </w:rPr>
              <w:t>اسلامی</w:t>
            </w:r>
            <w:r w:rsidRPr="00425FF1">
              <w:rPr>
                <w:rFonts w:cs="B Lotus"/>
                <w:rtl/>
              </w:rPr>
              <w:t xml:space="preserve"> </w:t>
            </w:r>
            <w:r w:rsidRPr="00425FF1">
              <w:rPr>
                <w:rFonts w:cs="B Lotus" w:hint="cs"/>
                <w:rtl/>
              </w:rPr>
              <w:t>واحد</w:t>
            </w:r>
            <w:r w:rsidRPr="00425FF1">
              <w:rPr>
                <w:rFonts w:cs="B Lotus"/>
                <w:rtl/>
              </w:rPr>
              <w:t xml:space="preserve"> </w:t>
            </w:r>
            <w:r w:rsidRPr="00425FF1">
              <w:rPr>
                <w:rFonts w:cs="B Lotus" w:hint="cs"/>
                <w:rtl/>
              </w:rPr>
              <w:t>تهران</w:t>
            </w:r>
            <w:r w:rsidRPr="00425FF1">
              <w:rPr>
                <w:rFonts w:cs="B Lotus"/>
                <w:rtl/>
              </w:rPr>
              <w:t xml:space="preserve"> </w:t>
            </w:r>
            <w:r w:rsidRPr="00425FF1">
              <w:rPr>
                <w:rFonts w:cs="B Lotus" w:hint="cs"/>
                <w:rtl/>
              </w:rPr>
              <w:t>مرکز)</w:t>
            </w:r>
          </w:p>
          <w:p w:rsidR="00C51E2D" w:rsidRPr="004D693B" w:rsidRDefault="00C51E2D" w:rsidP="00033419">
            <w:pPr>
              <w:jc w:val="center"/>
              <w:rPr>
                <w:rFonts w:cs="B Lotus"/>
                <w:i/>
                <w:iCs/>
                <w:sz w:val="28"/>
                <w:szCs w:val="28"/>
                <w:rtl/>
              </w:rPr>
            </w:pPr>
            <w:r w:rsidRPr="004D693B">
              <w:rPr>
                <w:rFonts w:cs="B Lotus" w:hint="cs"/>
                <w:i/>
                <w:iCs/>
                <w:rtl/>
              </w:rPr>
              <w:t>تغییر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موازنه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قدرت؛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ماهیت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و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مختصات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نظام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بین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الملل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در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حالِ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دگرگونی</w:t>
            </w:r>
          </w:p>
        </w:tc>
        <w:tc>
          <w:tcPr>
            <w:tcW w:w="1255" w:type="dxa"/>
            <w:vMerge/>
            <w:vAlign w:val="center"/>
          </w:tcPr>
          <w:p w:rsidR="00C51E2D" w:rsidRDefault="00C51E2D" w:rsidP="000972D0">
            <w:pPr>
              <w:jc w:val="center"/>
              <w:rPr>
                <w:rtl/>
              </w:rPr>
            </w:pPr>
          </w:p>
        </w:tc>
      </w:tr>
      <w:tr w:rsidR="00C51E2D" w:rsidTr="00B91D16">
        <w:trPr>
          <w:trHeight w:val="573"/>
          <w:jc w:val="center"/>
        </w:trPr>
        <w:tc>
          <w:tcPr>
            <w:tcW w:w="8349" w:type="dxa"/>
          </w:tcPr>
          <w:p w:rsidR="00C51E2D" w:rsidRDefault="00C51E2D" w:rsidP="00033419">
            <w:pPr>
              <w:jc w:val="center"/>
              <w:rPr>
                <w:rFonts w:cs="B Lotus"/>
                <w:rtl/>
              </w:rPr>
            </w:pPr>
            <w:r w:rsidRPr="00425FF1">
              <w:rPr>
                <w:rFonts w:cs="B Lotus" w:hint="cs"/>
                <w:rtl/>
              </w:rPr>
              <w:t>دکتر</w:t>
            </w:r>
            <w:r w:rsidR="00033419">
              <w:rPr>
                <w:rFonts w:cs="B Lotus" w:hint="cs"/>
                <w:rtl/>
              </w:rPr>
              <w:t>فریبا السادات</w:t>
            </w:r>
            <w:r w:rsidRPr="00425FF1">
              <w:rPr>
                <w:rFonts w:cs="B Lotus" w:hint="cs"/>
                <w:rtl/>
              </w:rPr>
              <w:t xml:space="preserve"> محسنی(عضو هیات علمی پژوهشگاه علوم انسانی و مطالعات فرهنگی)</w:t>
            </w:r>
          </w:p>
          <w:p w:rsidR="00C51E2D" w:rsidRPr="004D693B" w:rsidRDefault="00C51E2D" w:rsidP="00033419">
            <w:pPr>
              <w:jc w:val="center"/>
              <w:rPr>
                <w:rFonts w:cs="B Lotus"/>
                <w:i/>
                <w:iCs/>
                <w:rtl/>
              </w:rPr>
            </w:pPr>
            <w:r w:rsidRPr="004D693B">
              <w:rPr>
                <w:rFonts w:cs="B Lotus"/>
                <w:i/>
                <w:iCs/>
                <w:rtl/>
              </w:rPr>
              <w:t>جنگ اوکرا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ن</w:t>
            </w:r>
            <w:r w:rsidRPr="004D693B">
              <w:rPr>
                <w:rFonts w:cs="B Lotus"/>
                <w:i/>
                <w:iCs/>
                <w:rtl/>
              </w:rPr>
              <w:t xml:space="preserve"> والگوها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/>
                <w:i/>
                <w:iCs/>
                <w:rtl/>
              </w:rPr>
              <w:t xml:space="preserve"> نو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ن</w:t>
            </w:r>
            <w:r w:rsidRPr="004D693B">
              <w:rPr>
                <w:rFonts w:cs="B Lotus"/>
                <w:i/>
                <w:iCs/>
                <w:rtl/>
              </w:rPr>
              <w:t xml:space="preserve"> س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است</w:t>
            </w:r>
            <w:r w:rsidRPr="004D693B">
              <w:rPr>
                <w:rFonts w:cs="B Lotus"/>
                <w:i/>
                <w:iCs/>
                <w:rtl/>
              </w:rPr>
              <w:t xml:space="preserve"> ونظم ب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  <w:r w:rsidRPr="004D693B">
              <w:rPr>
                <w:rFonts w:cs="B Lotus" w:hint="eastAsia"/>
                <w:i/>
                <w:iCs/>
                <w:rtl/>
              </w:rPr>
              <w:t>ن</w:t>
            </w:r>
            <w:r w:rsidRPr="004D693B">
              <w:rPr>
                <w:rFonts w:cs="B Lotus"/>
                <w:i/>
                <w:iCs/>
                <w:rtl/>
              </w:rPr>
              <w:t xml:space="preserve"> الملل</w:t>
            </w:r>
            <w:r w:rsidRPr="004D693B">
              <w:rPr>
                <w:rFonts w:cs="B Lotus" w:hint="cs"/>
                <w:i/>
                <w:iCs/>
                <w:rtl/>
              </w:rPr>
              <w:t>ی</w:t>
            </w:r>
          </w:p>
        </w:tc>
        <w:tc>
          <w:tcPr>
            <w:tcW w:w="1255" w:type="dxa"/>
            <w:vMerge/>
            <w:vAlign w:val="center"/>
          </w:tcPr>
          <w:p w:rsidR="00C51E2D" w:rsidRDefault="00C51E2D" w:rsidP="000972D0">
            <w:pPr>
              <w:jc w:val="center"/>
              <w:rPr>
                <w:rtl/>
              </w:rPr>
            </w:pPr>
          </w:p>
        </w:tc>
      </w:tr>
      <w:tr w:rsidR="00C51E2D" w:rsidTr="00B91D16">
        <w:trPr>
          <w:trHeight w:val="573"/>
          <w:jc w:val="center"/>
        </w:trPr>
        <w:tc>
          <w:tcPr>
            <w:tcW w:w="8349" w:type="dxa"/>
          </w:tcPr>
          <w:p w:rsidR="00C51E2D" w:rsidRDefault="00C51E2D" w:rsidP="00033419">
            <w:pPr>
              <w:jc w:val="center"/>
              <w:rPr>
                <w:rFonts w:cs="B Lotus"/>
                <w:rtl/>
              </w:rPr>
            </w:pPr>
            <w:r w:rsidRPr="00425FF1">
              <w:rPr>
                <w:rFonts w:cs="B Lotus" w:hint="cs"/>
                <w:rtl/>
              </w:rPr>
              <w:t>دکتر حسین کمالیا</w:t>
            </w:r>
            <w:r>
              <w:rPr>
                <w:rFonts w:cs="B Lotus" w:hint="cs"/>
                <w:rtl/>
              </w:rPr>
              <w:t>ن(پژوهشگر ارشد روابط بین الملل)</w:t>
            </w:r>
          </w:p>
          <w:p w:rsidR="00C51E2D" w:rsidRPr="004D693B" w:rsidRDefault="00C51E2D" w:rsidP="00033419">
            <w:pPr>
              <w:jc w:val="center"/>
              <w:rPr>
                <w:rFonts w:cs="B Lotus"/>
                <w:i/>
                <w:iCs/>
                <w:rtl/>
              </w:rPr>
            </w:pPr>
            <w:r w:rsidRPr="004D693B">
              <w:rPr>
                <w:rFonts w:cs="B Lotus" w:hint="cs"/>
                <w:i/>
                <w:iCs/>
                <w:rtl/>
              </w:rPr>
              <w:t>کشورهای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عرب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خلیج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فارس</w:t>
            </w:r>
            <w:r w:rsidRPr="004D693B">
              <w:rPr>
                <w:rFonts w:cs="B Lotus"/>
                <w:i/>
                <w:iCs/>
                <w:rtl/>
              </w:rPr>
              <w:t xml:space="preserve"> - </w:t>
            </w:r>
            <w:r w:rsidRPr="004D693B">
              <w:rPr>
                <w:rFonts w:cs="B Lotus" w:hint="cs"/>
                <w:i/>
                <w:iCs/>
                <w:rtl/>
              </w:rPr>
              <w:t>منازعة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روسیه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و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اوکراین (تحلیل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رفتار،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آینده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پژوهی</w:t>
            </w:r>
            <w:r w:rsidRPr="004D693B">
              <w:rPr>
                <w:rFonts w:cs="B Lotus"/>
                <w:i/>
                <w:iCs/>
                <w:rtl/>
              </w:rPr>
              <w:t xml:space="preserve"> </w:t>
            </w:r>
            <w:r w:rsidRPr="004D693B">
              <w:rPr>
                <w:rFonts w:cs="B Lotus" w:hint="cs"/>
                <w:i/>
                <w:iCs/>
                <w:rtl/>
              </w:rPr>
              <w:t>مناسبات)</w:t>
            </w:r>
          </w:p>
        </w:tc>
        <w:tc>
          <w:tcPr>
            <w:tcW w:w="1255" w:type="dxa"/>
            <w:vMerge/>
            <w:vAlign w:val="center"/>
          </w:tcPr>
          <w:p w:rsidR="00C51E2D" w:rsidRDefault="00C51E2D" w:rsidP="000972D0">
            <w:pPr>
              <w:jc w:val="center"/>
              <w:rPr>
                <w:rtl/>
              </w:rPr>
            </w:pPr>
          </w:p>
        </w:tc>
      </w:tr>
    </w:tbl>
    <w:p w:rsidR="00AC3112" w:rsidRDefault="00AC3112" w:rsidP="00033419">
      <w:pPr>
        <w:rPr>
          <w:rtl/>
        </w:rPr>
      </w:pPr>
    </w:p>
    <w:sectPr w:rsidR="00AC3112" w:rsidSect="000972D0">
      <w:pgSz w:w="11906" w:h="16838"/>
      <w:pgMar w:top="142" w:right="1440" w:bottom="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FC" w:rsidRDefault="003929FC" w:rsidP="0022588F">
      <w:pPr>
        <w:spacing w:after="0" w:line="240" w:lineRule="auto"/>
      </w:pPr>
      <w:r>
        <w:separator/>
      </w:r>
    </w:p>
  </w:endnote>
  <w:endnote w:type="continuationSeparator" w:id="0">
    <w:p w:rsidR="003929FC" w:rsidRDefault="003929FC" w:rsidP="0022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FC" w:rsidRDefault="003929FC" w:rsidP="0022588F">
      <w:pPr>
        <w:spacing w:after="0" w:line="240" w:lineRule="auto"/>
      </w:pPr>
      <w:r>
        <w:separator/>
      </w:r>
    </w:p>
  </w:footnote>
  <w:footnote w:type="continuationSeparator" w:id="0">
    <w:p w:rsidR="003929FC" w:rsidRDefault="003929FC" w:rsidP="00225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8A"/>
    <w:rsid w:val="00001229"/>
    <w:rsid w:val="00033419"/>
    <w:rsid w:val="000972D0"/>
    <w:rsid w:val="00160C78"/>
    <w:rsid w:val="001745CF"/>
    <w:rsid w:val="0022588F"/>
    <w:rsid w:val="002C1B82"/>
    <w:rsid w:val="003521EE"/>
    <w:rsid w:val="003929FC"/>
    <w:rsid w:val="003938E9"/>
    <w:rsid w:val="0042521F"/>
    <w:rsid w:val="00425819"/>
    <w:rsid w:val="004D693B"/>
    <w:rsid w:val="00512681"/>
    <w:rsid w:val="00575330"/>
    <w:rsid w:val="005F7FCA"/>
    <w:rsid w:val="006936D7"/>
    <w:rsid w:val="00753A3C"/>
    <w:rsid w:val="0095643D"/>
    <w:rsid w:val="009A3C94"/>
    <w:rsid w:val="009B668A"/>
    <w:rsid w:val="00A37084"/>
    <w:rsid w:val="00A56626"/>
    <w:rsid w:val="00A75AB9"/>
    <w:rsid w:val="00AC3112"/>
    <w:rsid w:val="00B5710A"/>
    <w:rsid w:val="00B91D16"/>
    <w:rsid w:val="00BF7971"/>
    <w:rsid w:val="00C51E2D"/>
    <w:rsid w:val="00C81345"/>
    <w:rsid w:val="00E6751D"/>
    <w:rsid w:val="00E85D59"/>
    <w:rsid w:val="00EA6661"/>
    <w:rsid w:val="00EE1E91"/>
    <w:rsid w:val="00EF5B14"/>
    <w:rsid w:val="00FA0973"/>
    <w:rsid w:val="00F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BAB132E-49C2-43F8-8A30-5789ACFA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88F"/>
  </w:style>
  <w:style w:type="paragraph" w:styleId="Footer">
    <w:name w:val="footer"/>
    <w:basedOn w:val="Normal"/>
    <w:link w:val="FooterChar"/>
    <w:uiPriority w:val="99"/>
    <w:unhideWhenUsed/>
    <w:rsid w:val="00225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Aghajani</dc:creator>
  <cp:keywords/>
  <dc:description/>
  <cp:lastModifiedBy>Shahram Asghari</cp:lastModifiedBy>
  <cp:revision>3</cp:revision>
  <cp:lastPrinted>2023-03-05T12:54:00Z</cp:lastPrinted>
  <dcterms:created xsi:type="dcterms:W3CDTF">2023-03-05T13:00:00Z</dcterms:created>
  <dcterms:modified xsi:type="dcterms:W3CDTF">2023-03-05T14:51:00Z</dcterms:modified>
</cp:coreProperties>
</file>