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61" w:rsidRPr="005744EE" w:rsidRDefault="00C02998" w:rsidP="008E2796">
      <w:pPr>
        <w:bidi/>
        <w:spacing w:after="0" w:line="240" w:lineRule="auto"/>
        <w:jc w:val="center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شرايط شركت در مناقصه </w:t>
      </w:r>
      <w:r w:rsidR="008E2796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واگذاري امور نقليه</w:t>
      </w:r>
    </w:p>
    <w:p w:rsidR="000A0223" w:rsidRPr="005744EE" w:rsidRDefault="000A0223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0A0223" w:rsidRPr="005744EE" w:rsidRDefault="00C02998" w:rsidP="00061E6A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پيرو شرايط آگهي منتشره در روزنامه</w:t>
      </w:r>
      <w:r w:rsidR="0028065B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اطلاعات مورخ </w:t>
      </w:r>
      <w:r w:rsidR="00061E6A">
        <w:rPr>
          <w:rFonts w:ascii="IranNastaliq" w:hAnsi="IranNastaliq" w:cs="B Nazanin" w:hint="cs"/>
          <w:sz w:val="28"/>
          <w:szCs w:val="28"/>
          <w:rtl/>
          <w:lang w:bidi="fa-IR"/>
        </w:rPr>
        <w:t>10</w:t>
      </w:r>
      <w:r w:rsidR="0028065B">
        <w:rPr>
          <w:rFonts w:ascii="IranNastaliq" w:hAnsi="IranNastaliq" w:cs="B Nazanin" w:hint="cs"/>
          <w:sz w:val="28"/>
          <w:szCs w:val="28"/>
          <w:rtl/>
          <w:lang w:bidi="fa-IR"/>
        </w:rPr>
        <w:t>/1</w:t>
      </w:r>
      <w:r w:rsidR="006B76F8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28065B">
        <w:rPr>
          <w:rFonts w:ascii="IranNastaliq" w:hAnsi="IranNastaliq" w:cs="B Nazanin" w:hint="cs"/>
          <w:sz w:val="28"/>
          <w:szCs w:val="28"/>
          <w:rtl/>
          <w:lang w:bidi="fa-IR"/>
        </w:rPr>
        <w:t>/1393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از ش</w:t>
      </w:r>
      <w:r w:rsidR="00200A87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ركت كنندگان تقاضا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مي‌شود ضمن رعايت شرايط مقرر در مناقصه واگذا</w:t>
      </w:r>
      <w:r w:rsidR="008E2796">
        <w:rPr>
          <w:rFonts w:ascii="IranNastaliq" w:hAnsi="IranNastaliq" w:cs="B Nazanin" w:hint="cs"/>
          <w:sz w:val="28"/>
          <w:szCs w:val="28"/>
          <w:rtl/>
          <w:lang w:bidi="fa-IR"/>
        </w:rPr>
        <w:t>ري خدمات امور نقليه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پژوهشگاه علوم انساني و م</w:t>
      </w:r>
      <w:r w:rsidR="00200A87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طالعات فرهنگي در سال 1394 شركت نمو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ده و برابر اسناد و  مدارك، قيمت پيشنهادي خود را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از تاريخ </w:t>
      </w:r>
      <w:r w:rsidR="00061E6A">
        <w:rPr>
          <w:rFonts w:ascii="IranNastaliq" w:hAnsi="IranNastaliq" w:cs="B Nazanin" w:hint="cs"/>
          <w:sz w:val="28"/>
          <w:szCs w:val="28"/>
          <w:rtl/>
          <w:lang w:bidi="fa-IR"/>
        </w:rPr>
        <w:t>10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>/1</w:t>
      </w:r>
      <w:r w:rsidR="006B76F8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الي </w:t>
      </w:r>
      <w:r w:rsidR="008E2796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061E6A">
        <w:rPr>
          <w:rFonts w:ascii="IranNastaliq" w:hAnsi="IranNastaliq" w:cs="B Nazanin" w:hint="cs"/>
          <w:sz w:val="28"/>
          <w:szCs w:val="28"/>
          <w:rtl/>
          <w:lang w:bidi="fa-IR"/>
        </w:rPr>
        <w:t>3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>/1</w:t>
      </w:r>
      <w:r w:rsidR="006B76F8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/93 </w:t>
      </w:r>
      <w:r w:rsidR="003D7DA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اعلام فرماين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د.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ضمناً روز بازگشايي پاكت‌ها دوشنبه </w:t>
      </w:r>
      <w:r w:rsidR="008E2796">
        <w:rPr>
          <w:rFonts w:ascii="IranNastaliq" w:hAnsi="IranNastaliq" w:cs="B Nazanin" w:hint="cs"/>
          <w:sz w:val="28"/>
          <w:szCs w:val="28"/>
          <w:rtl/>
          <w:lang w:bidi="fa-IR"/>
        </w:rPr>
        <w:t>25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>/1</w:t>
      </w:r>
      <w:r w:rsidR="006B76F8">
        <w:rPr>
          <w:rFonts w:ascii="IranNastaliq" w:hAnsi="IranNastaliq" w:cs="B Nazanin" w:hint="cs"/>
          <w:sz w:val="28"/>
          <w:szCs w:val="28"/>
          <w:rtl/>
          <w:lang w:bidi="fa-IR"/>
        </w:rPr>
        <w:t>2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/93 راس ساعت 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8E2796">
        <w:rPr>
          <w:rFonts w:ascii="IranNastaliq" w:hAnsi="IranNastaliq" w:cs="B Nazanin" w:hint="cs"/>
          <w:sz w:val="28"/>
          <w:szCs w:val="28"/>
          <w:rtl/>
          <w:lang w:bidi="fa-IR"/>
        </w:rPr>
        <w:t>4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 w:rsidR="00C7072E">
        <w:rPr>
          <w:rFonts w:ascii="IranNastaliq" w:hAnsi="IranNastaliq" w:cs="B Nazanin" w:hint="cs"/>
          <w:sz w:val="28"/>
          <w:szCs w:val="28"/>
          <w:rtl/>
          <w:lang w:bidi="fa-IR"/>
        </w:rPr>
        <w:t>بعدازظهر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در دفتر معاونت اداري، مالي و مد</w:t>
      </w:r>
      <w:r w:rsidR="00D71BEB">
        <w:rPr>
          <w:rFonts w:ascii="IranNastaliq" w:hAnsi="IranNastaliq" w:cs="B Nazanin" w:hint="cs"/>
          <w:sz w:val="28"/>
          <w:szCs w:val="28"/>
          <w:rtl/>
          <w:lang w:bidi="fa-IR"/>
        </w:rPr>
        <w:t>ي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>ريت منابع</w:t>
      </w:r>
      <w:r w:rsidR="0034597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پژوهشگاه</w:t>
      </w:r>
      <w:r w:rsidR="005E356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خواهد بود.</w:t>
      </w:r>
    </w:p>
    <w:p w:rsidR="00C02998" w:rsidRDefault="00C02998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 xml:space="preserve">موضوع مناقصه: </w:t>
      </w:r>
    </w:p>
    <w:p w:rsidR="008E2796" w:rsidRPr="008E2796" w:rsidRDefault="008E2796" w:rsidP="008E2796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تامين هفت دستگاه خودروي سواري و يك دستگاه ون داراي آرم طرح ترافيك</w:t>
      </w:r>
      <w:r w:rsidR="00066C11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و مدل 1390 به بالا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با راننده جهت جابجايي پرسنل پژوهشگاه علوم انساني و مطالعات فرهنگي.</w:t>
      </w:r>
    </w:p>
    <w:p w:rsidR="0031084F" w:rsidRPr="005744EE" w:rsidRDefault="0031084F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شرايط عمومي مناقصه:</w:t>
      </w:r>
    </w:p>
    <w:p w:rsidR="00200A87" w:rsidRPr="005744EE" w:rsidRDefault="00200A87" w:rsidP="00C50E5B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1ـ پيمانكار ملزم به پرداخت حقوق و مزاياي كليه كاركنان خود</w:t>
      </w:r>
      <w:r w:rsidR="00345974">
        <w:rPr>
          <w:rFonts w:cs="B Nazanin" w:hint="cs"/>
          <w:sz w:val="28"/>
          <w:szCs w:val="28"/>
          <w:rtl/>
          <w:lang w:bidi="fa-IR"/>
        </w:rPr>
        <w:t xml:space="preserve"> طبق تعيين مزد شوراي عالي كار </w:t>
      </w:r>
      <w:r w:rsidR="005E356E">
        <w:rPr>
          <w:rFonts w:cs="B Nazanin" w:hint="cs"/>
          <w:sz w:val="28"/>
          <w:szCs w:val="28"/>
          <w:rtl/>
          <w:lang w:bidi="fa-IR"/>
        </w:rPr>
        <w:t xml:space="preserve"> بوده </w:t>
      </w:r>
      <w:r w:rsidRPr="005744EE">
        <w:rPr>
          <w:rFonts w:cs="B Nazanin" w:hint="cs"/>
          <w:sz w:val="28"/>
          <w:szCs w:val="28"/>
          <w:rtl/>
          <w:lang w:bidi="fa-IR"/>
        </w:rPr>
        <w:t>و كارفرما هيچگونه تعهدي در اين زمينه نخواهد داشت.</w:t>
      </w:r>
      <w:r w:rsidR="002C0A56">
        <w:rPr>
          <w:rFonts w:cs="B Nazanin"/>
          <w:sz w:val="28"/>
          <w:szCs w:val="28"/>
          <w:lang w:bidi="fa-IR"/>
        </w:rPr>
        <w:t xml:space="preserve"> </w:t>
      </w:r>
    </w:p>
    <w:p w:rsidR="00BA71A8" w:rsidRDefault="005E356E" w:rsidP="008E2796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2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پيمانكار در پيشنهاد خود كليه هزينه‌ها را در نظر گرفته و از هيچ بابت بعداً حق د</w:t>
      </w:r>
      <w:r w:rsidR="00BA71A8">
        <w:rPr>
          <w:rFonts w:cs="B Nazanin" w:hint="cs"/>
          <w:sz w:val="28"/>
          <w:szCs w:val="28"/>
          <w:rtl/>
          <w:lang w:bidi="fa-IR"/>
        </w:rPr>
        <w:t>رخواست اضافه پرداخت نخواهد داشت.</w:t>
      </w:r>
    </w:p>
    <w:p w:rsidR="00200A87" w:rsidRPr="005744EE" w:rsidRDefault="00BA71A8" w:rsidP="00BA71A8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3-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پيمانكار تأييد مي‌نمايد كه هنگام تسليم پيشنهاد مطالعات كافي به عمل آورده و هيچ گونه </w:t>
      </w:r>
      <w:r w:rsidR="005E356E">
        <w:rPr>
          <w:rFonts w:cs="B Nazanin" w:hint="cs"/>
          <w:sz w:val="28"/>
          <w:szCs w:val="28"/>
          <w:rtl/>
          <w:lang w:bidi="fa-IR"/>
        </w:rPr>
        <w:t>جهل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 xml:space="preserve"> به قانون</w:t>
      </w:r>
      <w:r w:rsidR="00C7072E">
        <w:rPr>
          <w:rFonts w:cs="B Nazanin" w:hint="cs"/>
          <w:sz w:val="28"/>
          <w:szCs w:val="28"/>
          <w:rtl/>
          <w:lang w:bidi="fa-IR"/>
        </w:rPr>
        <w:t xml:space="preserve"> يا قيمت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 xml:space="preserve"> از پيمانكار پذيرف</w:t>
      </w:r>
      <w:r>
        <w:rPr>
          <w:rFonts w:cs="B Nazanin" w:hint="cs"/>
          <w:sz w:val="28"/>
          <w:szCs w:val="28"/>
          <w:rtl/>
          <w:lang w:bidi="fa-IR"/>
        </w:rPr>
        <w:t xml:space="preserve">ته نيست و </w:t>
      </w:r>
      <w:r w:rsidR="003D7DA8">
        <w:rPr>
          <w:rFonts w:cs="B Nazanin" w:hint="cs"/>
          <w:sz w:val="28"/>
          <w:szCs w:val="28"/>
          <w:rtl/>
          <w:lang w:bidi="fa-IR"/>
        </w:rPr>
        <w:t>قيمت تعيين شده در قرارداد قابل افزا</w:t>
      </w:r>
      <w:r>
        <w:rPr>
          <w:rFonts w:cs="B Nazanin" w:hint="cs"/>
          <w:sz w:val="28"/>
          <w:szCs w:val="28"/>
          <w:rtl/>
          <w:lang w:bidi="fa-IR"/>
        </w:rPr>
        <w:t>يش در طول سال1394 نخواهد بود.</w:t>
      </w:r>
    </w:p>
    <w:p w:rsidR="00200A87" w:rsidRPr="005744EE" w:rsidRDefault="00BA71A8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4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پيمانكار موظف است براي </w:t>
      </w:r>
      <w:r>
        <w:rPr>
          <w:rFonts w:cs="B Nazanin" w:hint="cs"/>
          <w:sz w:val="28"/>
          <w:szCs w:val="28"/>
          <w:rtl/>
          <w:lang w:bidi="fa-IR"/>
        </w:rPr>
        <w:t>كليه كاركنان خود قبل از شروع ب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كار</w:t>
      </w:r>
      <w:r>
        <w:rPr>
          <w:rFonts w:cs="B Nazanin" w:hint="cs"/>
          <w:sz w:val="28"/>
          <w:szCs w:val="28"/>
          <w:rtl/>
          <w:lang w:bidi="fa-IR"/>
        </w:rPr>
        <w:t>، گواهي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عدم سوء پيشينه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تأييد</w:t>
      </w:r>
      <w:r w:rsidR="00345974">
        <w:rPr>
          <w:rFonts w:cs="B Nazanin" w:hint="cs"/>
          <w:sz w:val="28"/>
          <w:szCs w:val="28"/>
          <w:rtl/>
          <w:lang w:bidi="fa-IR"/>
        </w:rPr>
        <w:t>يه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سلامت جسمي و روحي و پايان خدمت وظيفه يا معافيت در مورد مشمولين از مبادي ذيصلاح ارائه نمايد.</w:t>
      </w:r>
    </w:p>
    <w:p w:rsidR="00200A87" w:rsidRPr="005744EE" w:rsidRDefault="00BA71A8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5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پيمانكار تعهد مي‌نمايد كه در صورت اعلام عدم رضايت كارفرما از هر يك از افراد </w:t>
      </w:r>
      <w:r w:rsidR="008E2796">
        <w:rPr>
          <w:rFonts w:cs="B Nazanin" w:hint="cs"/>
          <w:sz w:val="28"/>
          <w:szCs w:val="28"/>
          <w:rtl/>
          <w:lang w:bidi="fa-IR"/>
        </w:rPr>
        <w:t xml:space="preserve">طرف قرارداد شركت ظرف مدت 3روز 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وي را تعويض و 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>فرد با صلاحيتي را جايگزين نمايد.</w:t>
      </w:r>
    </w:p>
    <w:p w:rsidR="00200A87" w:rsidRPr="005744EE" w:rsidRDefault="00BA71A8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پيمانكار نمي‌تواند به هيچ‌وجه تمام و يا قسمتي از موضوع قرارداد را به اشخاص حقيقي يا حقوقي ديگر واگذار نمايد.</w:t>
      </w:r>
    </w:p>
    <w:p w:rsidR="00200A87" w:rsidRPr="005744EE" w:rsidRDefault="00BA71A8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ـ كارفرما مي‌تواند در صورت عدم رضايت از نحوه اجراي كار با اطلاع قبلي 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>(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كتبي يك ماهه</w:t>
      </w:r>
      <w:r w:rsidR="00680C5C" w:rsidRPr="005744EE">
        <w:rPr>
          <w:rFonts w:cs="B Nazanin" w:hint="cs"/>
          <w:sz w:val="28"/>
          <w:szCs w:val="28"/>
          <w:rtl/>
          <w:lang w:bidi="fa-IR"/>
        </w:rPr>
        <w:t>)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به پيمانكار قرارداد را </w:t>
      </w:r>
      <w:r w:rsidR="00C7072E">
        <w:rPr>
          <w:rFonts w:cs="B Nazanin" w:hint="cs"/>
          <w:sz w:val="28"/>
          <w:szCs w:val="28"/>
          <w:rtl/>
          <w:lang w:bidi="fa-IR"/>
        </w:rPr>
        <w:t>فسخ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و با پيمانكار تسويه نموده و با يكي از شركت‌كنندگان واجد شرايط عقد پيمان نمايد.</w:t>
      </w:r>
    </w:p>
    <w:p w:rsidR="00200A87" w:rsidRPr="005744EE" w:rsidRDefault="00BA71A8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8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در صورت بروز هرگونه خسارت (جزئي كلي) به مجموعه پژوهشگاه كه بنابر تشخيص</w:t>
      </w:r>
      <w:r w:rsidR="00345974">
        <w:rPr>
          <w:rFonts w:cs="B Nazanin" w:hint="cs"/>
          <w:sz w:val="28"/>
          <w:szCs w:val="28"/>
          <w:rtl/>
          <w:lang w:bidi="fa-IR"/>
        </w:rPr>
        <w:t xml:space="preserve"> دفتر حقوقي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 xml:space="preserve"> پژوهشگاه، پرسنل پيمانكار متخلف محسوب گردد، مسئوليت كليه خسارات وارده و جبران خسارت به عهده پيمانكار خواهد بود.</w:t>
      </w:r>
    </w:p>
    <w:p w:rsidR="00200A87" w:rsidRPr="005744EE" w:rsidRDefault="00BA71A8" w:rsidP="00C7072E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</w:t>
      </w:r>
      <w:r w:rsidR="00200A87" w:rsidRPr="005744EE">
        <w:rPr>
          <w:rFonts w:cs="B Nazanin" w:hint="cs"/>
          <w:sz w:val="28"/>
          <w:szCs w:val="28"/>
          <w:rtl/>
          <w:lang w:bidi="fa-IR"/>
        </w:rPr>
        <w:t>ـ شركت بايد گواهي تأييد رضايت فعاليت از مراكز و سازمانهايي كه قبلاً با آن</w:t>
      </w:r>
      <w:r>
        <w:rPr>
          <w:rFonts w:cs="B Nazanin" w:hint="cs"/>
          <w:sz w:val="28"/>
          <w:szCs w:val="28"/>
          <w:rtl/>
          <w:lang w:bidi="fa-IR"/>
        </w:rPr>
        <w:t>ها همكاري كرده‌ است را ارائه نمايد.</w:t>
      </w:r>
    </w:p>
    <w:p w:rsidR="00200A87" w:rsidRDefault="005744EE" w:rsidP="008E2796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8E2796">
        <w:rPr>
          <w:rFonts w:ascii="IranNastaliq" w:hAnsi="IranNastaliq" w:cs="B Nazanin" w:hint="cs"/>
          <w:sz w:val="28"/>
          <w:szCs w:val="28"/>
          <w:rtl/>
          <w:lang w:bidi="fa-IR"/>
        </w:rPr>
        <w:t>0</w:t>
      </w:r>
      <w:r w:rsidR="00200A87"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 سپرده برنده اول مناقصه كه ظرف مدت يك هفته از اعلام نتيجه مناقصه حاضر به تسليم تضمين انجام تعهدات و تنظيم قرارداد يا انجام معامله نباشد، به نفع پژوهشگاه ضبط مي‌شود.</w:t>
      </w:r>
    </w:p>
    <w:p w:rsidR="00890A06" w:rsidRPr="008E2796" w:rsidRDefault="004C6650" w:rsidP="008E279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 w:rsidR="008E2796">
        <w:rPr>
          <w:rFonts w:ascii="IranNastaliq" w:hAnsi="IranNastaliq" w:cs="B Nazanin" w:hint="cs"/>
          <w:sz w:val="28"/>
          <w:szCs w:val="28"/>
          <w:rtl/>
          <w:lang w:bidi="fa-IR"/>
        </w:rPr>
        <w:t>1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ـ </w:t>
      </w:r>
      <w:r w:rsidR="000C6F9F">
        <w:rPr>
          <w:rFonts w:cs="B Mitra" w:hint="cs"/>
          <w:sz w:val="28"/>
          <w:szCs w:val="28"/>
          <w:rtl/>
          <w:lang w:bidi="fa-IR"/>
        </w:rPr>
        <w:t>كليه موارد مندرج در پيوست شماره 3 دستورالعمل نحوه انجام مناقصه و مزايده در معاملات عمده موضوع ماده 35 آئين نامه مالي و معاملاتي (فايل پيوست) جز</w:t>
      </w:r>
      <w:r w:rsidR="00C7072E">
        <w:rPr>
          <w:rFonts w:cs="B Mitra" w:hint="cs"/>
          <w:sz w:val="28"/>
          <w:szCs w:val="28"/>
          <w:rtl/>
          <w:lang w:bidi="fa-IR"/>
        </w:rPr>
        <w:t>و</w:t>
      </w:r>
      <w:r w:rsidR="000C6F9F">
        <w:rPr>
          <w:rFonts w:cs="B Mitra" w:hint="cs"/>
          <w:sz w:val="28"/>
          <w:szCs w:val="28"/>
          <w:rtl/>
          <w:lang w:bidi="fa-IR"/>
        </w:rPr>
        <w:t xml:space="preserve"> شرايط لاينفك اين قرارداد مي‌باشد.</w:t>
      </w:r>
    </w:p>
    <w:p w:rsidR="004C6650" w:rsidRDefault="008E2796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12- پيمانكار حق بكارگيري افراد داراي اعتياد به استعمال دخانيات و..... را ندارد.</w:t>
      </w:r>
    </w:p>
    <w:p w:rsidR="008E2796" w:rsidRDefault="008E2796" w:rsidP="008E2796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13-ساعت كار شركت  از شنبه تا چهارشنبه 8صبح تا 16بعدازظهر مي باشد.</w:t>
      </w:r>
    </w:p>
    <w:p w:rsidR="008E2796" w:rsidRDefault="008E2796" w:rsidP="008E2796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تبصره: هر زمان با تشخيص كارفرما نياز به حضور راننده </w:t>
      </w:r>
      <w:r w:rsidR="00066C11">
        <w:rPr>
          <w:rFonts w:ascii="IranNastaliq" w:hAnsi="IranNastaliq" w:cs="B Nazanin" w:hint="cs"/>
          <w:sz w:val="28"/>
          <w:szCs w:val="28"/>
          <w:rtl/>
          <w:lang w:bidi="fa-IR"/>
        </w:rPr>
        <w:t>يا رانندگاني خارج از زمان مندرج در بند13 بوده شركت ملزم به خدمات رساني مي باشد.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14- پيمانكار بايد توانمندي پرداخت دو ماه حقوق پرسنل خود را از محل منابع داخلي خود داشته باشد و پژوهشگاه در اين خصوص هيچ گونه تعهدي ندارد.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تبصره: حقوق پرسنل بايد از 25 تا 28 هر ماه پرداخت گردد.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15- در تمامي طول سال خودروها بايد به لحاظ فني(سرمايش، گرمايش و ....) مجهز بوده و نسبت به استفاده از كليه امكانات رفاهي خودرو ب</w:t>
      </w:r>
      <w:r w:rsidR="00B65797">
        <w:rPr>
          <w:rFonts w:ascii="IranNastaliq" w:hAnsi="IranNastaliq" w:cs="B Nazanin" w:hint="cs"/>
          <w:sz w:val="28"/>
          <w:szCs w:val="28"/>
          <w:rtl/>
          <w:lang w:bidi="fa-IR"/>
        </w:rPr>
        <w:t>ر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اي سرنشين دريغ نگردد.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16- راننده ها بايد ظاهري آراسته داشته و از لباس فرم (كت، شلوار، پيراهن مردانه و كفش) كه توسط پيمانكار تهيه و در اختيار آنها</w:t>
      </w:r>
      <w:r w:rsidR="00BA71A8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قرار داده مي شود استفاده نمايد و در حين رانندگي حق استفاده از گوشي همراه و يا تلفن را ندارد.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17- خودروها بايد به لحاظ نظافت ظاهري و حسن برخورد راننده مورد تاييد كارفرما باشد.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18- تمامي خودروها بايد داراي بيمه نامه شخص ثالث و بدنه بوده و رونوشت آن توسط پيمانكار به كارفرما تحويل گردد.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19- كليه هزينه هاي مربوط به خودرو اعم از سوخت، بيمه و نظافت و در مجموع استهلاك همه جانبه به عهده پيمانكار مي باشد.</w:t>
      </w:r>
    </w:p>
    <w:p w:rsidR="00066C11" w:rsidRDefault="00066C11" w:rsidP="00066C1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lastRenderedPageBreak/>
        <w:t>20- در صورت مرخصي</w:t>
      </w:r>
      <w:r w:rsidR="003F0CA1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و يا عدم امكان حضور راننده پيمانكار مكلف است </w:t>
      </w:r>
      <w:r w:rsidR="003F0CA1">
        <w:rPr>
          <w:rFonts w:ascii="IranNastaliq" w:hAnsi="IranNastaliq" w:cs="B Nazanin" w:hint="cs"/>
          <w:sz w:val="28"/>
          <w:szCs w:val="28"/>
          <w:rtl/>
          <w:lang w:bidi="fa-IR"/>
        </w:rPr>
        <w:t>نسبت به معرفي فرد جايگزين اقدام نمايد.</w:t>
      </w:r>
    </w:p>
    <w:p w:rsidR="003F0CA1" w:rsidRDefault="003F0CA1" w:rsidP="003F0CA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21- پيشنهاد دهندگان بايد مشمول لايحه قانون مداخله كاركنان دولت در معاملات دولتي مصوب 1337 نباشند.</w:t>
      </w:r>
    </w:p>
    <w:p w:rsidR="00BA71A8" w:rsidRDefault="00BA71A8" w:rsidP="00980FAC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22-پيمانكار موظف است 10% كل قرارداد را به صورت ضمانت نامه بانكي </w:t>
      </w:r>
      <w:r w:rsidR="00980FAC">
        <w:rPr>
          <w:rFonts w:ascii="IranNastaliq" w:hAnsi="IranNastaliq" w:cs="B Nazanin" w:hint="cs"/>
          <w:sz w:val="28"/>
          <w:szCs w:val="28"/>
          <w:rtl/>
          <w:lang w:bidi="fa-IR"/>
        </w:rPr>
        <w:t>به شماره حساب 5084559693 نزد بانك ملت شعبه سرچشمه بنام پژوهشگاه علوم انساني و مطالعات فرهنگي واريز نمايد.</w:t>
      </w:r>
    </w:p>
    <w:p w:rsidR="00D77897" w:rsidRDefault="00D77897" w:rsidP="00D77897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23-حجم عمليات مورد قرارداد مي تواند با موافقت كارفرما تا 25% قرارداد اضافه و يا كسر گردد.</w:t>
      </w:r>
    </w:p>
    <w:p w:rsidR="00D77897" w:rsidRPr="008E2796" w:rsidRDefault="00F939CC" w:rsidP="00D77897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24-پيمان</w:t>
      </w:r>
      <w:r w:rsidR="00D77897">
        <w:rPr>
          <w:rFonts w:ascii="IranNastaliq" w:hAnsi="IranNastaliq" w:cs="B Nazanin" w:hint="cs"/>
          <w:sz w:val="28"/>
          <w:szCs w:val="28"/>
          <w:rtl/>
          <w:lang w:bidi="fa-IR"/>
        </w:rPr>
        <w:t>كار موظف است هنگام عقد قرار</w:t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>داد جهت تضمين انجام تعهدات معادل</w:t>
      </w:r>
      <w:r w:rsidR="00D77897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10% مبلغ قرارداد را به </w:t>
      </w:r>
      <w:r w:rsidR="00A50A1A">
        <w:rPr>
          <w:rFonts w:ascii="IranNastaliq" w:hAnsi="IranNastaliq" w:cs="B Nazanin" w:hint="cs"/>
          <w:sz w:val="28"/>
          <w:szCs w:val="28"/>
          <w:rtl/>
          <w:lang w:bidi="fa-IR"/>
        </w:rPr>
        <w:t>عنوان تضمين بصورت سپرده بانكي به كارفرما تسليم نمايد، سپرده مذكور در پايان قرارداد به شرط انجام تعهدات به نحو احسن مسترد خواهد شد.</w:t>
      </w:r>
    </w:p>
    <w:p w:rsidR="00A711C5" w:rsidRPr="005744EE" w:rsidRDefault="00A711C5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b/>
          <w:bCs/>
          <w:sz w:val="28"/>
          <w:szCs w:val="28"/>
          <w:rtl/>
          <w:lang w:bidi="fa-IR"/>
        </w:rPr>
        <w:t>نحوه ارائه يشنهاد:</w:t>
      </w:r>
    </w:p>
    <w:p w:rsidR="000820F0" w:rsidRPr="003F0CA1" w:rsidRDefault="00A711C5" w:rsidP="003F0CA1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شركت كنندگان مي‌بايست پيشنهادهاي خود را درسه پاكت مجزا </w:t>
      </w:r>
      <w:r w:rsidR="00DD638D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(الف، ب و ج) </w:t>
      </w: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به شرح ذيل تسليم نمايند.</w:t>
      </w:r>
    </w:p>
    <w:p w:rsidR="00B527BA" w:rsidRDefault="00B527BA" w:rsidP="00B527BA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:rsidR="00A711C5" w:rsidRPr="00C7072E" w:rsidRDefault="005744EE" w:rsidP="000820F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C707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مدارك و اسنادي كه بايد داخل پاكت «الف» قرار داده شود: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ascii="IranNastaliq" w:hAnsi="IranNastaliq" w:cs="B Nazanin" w:hint="cs"/>
          <w:sz w:val="28"/>
          <w:szCs w:val="28"/>
          <w:rtl/>
          <w:lang w:bidi="fa-IR"/>
        </w:rPr>
        <w:t>ـ‌ ضمانتنامه بانكي به ميزان 10% مبلغ كل قرارداد در وجه پژوهشگاه علوم انساني و مطالعات فرهنگي</w:t>
      </w:r>
    </w:p>
    <w:p w:rsidR="000820F0" w:rsidRDefault="000820F0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</w:p>
    <w:p w:rsidR="005744EE" w:rsidRPr="00C7072E" w:rsidRDefault="005744EE" w:rsidP="000820F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C707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مدارك و اسنادي كه بايد داخل پاكت «ب» قرار داده شود: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فرم اطلاعات مربوط به سوابق شركت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تصوير سوابق حقوقي شركت شامل اساسنامه، برگ آگهي تأسيس روزنامه رسمي به همراه آخرين تغييرات ثبتي در مورد دارندگان حق امضا مجاز براي اسناد مالي و تعهد آور.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سوابق مناقصه گر مربوط به قراردادهاي منعقده مرتبط با موضوع در ساير ادارات و سازمانهاي دولتي و خصوصي.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تصوير صفحه اول شناسنامه دارندگان حق امضا تعهد آور با تصوير كارت ملي.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ساير اسناد و مدارك مناقصه و مواردي كه احتمالاً در شرايط عمومي و خصوصي يا آگهي مناقصه عمومي مشخص گرديد و مورد نياز دستگاه مناقصه گزار مي‌باشد.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>ـ مستندات مويد توانمندي‌هاي كاري، مالي و مهارتي شركت</w:t>
      </w:r>
    </w:p>
    <w:p w:rsidR="005744EE" w:rsidRPr="005744EE" w:rsidRDefault="005744EE" w:rsidP="004C6650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lastRenderedPageBreak/>
        <w:t>ـ برگ اعلام عدم شمول قانون منع مداخله كاركنان در معاملات دولتي</w:t>
      </w:r>
    </w:p>
    <w:p w:rsidR="0031084F" w:rsidRPr="005744EE" w:rsidRDefault="005744EE" w:rsidP="00A50A1A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 w:rsidRPr="005744EE">
        <w:rPr>
          <w:rFonts w:cs="B Nazanin" w:hint="cs"/>
          <w:sz w:val="28"/>
          <w:szCs w:val="28"/>
          <w:rtl/>
          <w:lang w:bidi="fa-IR"/>
        </w:rPr>
        <w:t xml:space="preserve">ـ </w:t>
      </w:r>
      <w:r w:rsidR="00A50A1A">
        <w:rPr>
          <w:rFonts w:cs="B Nazanin" w:hint="cs"/>
          <w:sz w:val="28"/>
          <w:szCs w:val="28"/>
          <w:rtl/>
          <w:lang w:bidi="fa-IR"/>
        </w:rPr>
        <w:t>ارائه تصوير گواهي صلاحيت از سازمان تاكسيراني.</w:t>
      </w:r>
    </w:p>
    <w:p w:rsidR="005744EE" w:rsidRPr="00C7072E" w:rsidRDefault="005744EE" w:rsidP="004C6650">
      <w:pPr>
        <w:bidi/>
        <w:spacing w:after="0" w:line="240" w:lineRule="auto"/>
        <w:jc w:val="lowKashida"/>
        <w:rPr>
          <w:rFonts w:ascii="IranNastaliq" w:hAnsi="IranNastaliq" w:cs="B Nazanin"/>
          <w:b/>
          <w:bCs/>
          <w:sz w:val="26"/>
          <w:szCs w:val="26"/>
          <w:rtl/>
          <w:lang w:bidi="fa-IR"/>
        </w:rPr>
      </w:pPr>
      <w:r w:rsidRPr="00C7072E">
        <w:rPr>
          <w:rFonts w:ascii="IranNastaliq" w:hAnsi="IranNastaliq" w:cs="B Nazanin" w:hint="cs"/>
          <w:b/>
          <w:bCs/>
          <w:sz w:val="26"/>
          <w:szCs w:val="26"/>
          <w:rtl/>
          <w:lang w:bidi="fa-IR"/>
        </w:rPr>
        <w:t>مدارك و اسنادي كه بايد داخل پاكت «ج» قرار داده شود:</w:t>
      </w:r>
    </w:p>
    <w:p w:rsidR="003F0CA1" w:rsidRDefault="003F0CA1" w:rsidP="006F1683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ـ قيمت پيشنهادي</w:t>
      </w:r>
      <w:r w:rsidR="006F1683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بر اساس جدول ذيل ارائه گردد.</w:t>
      </w:r>
    </w:p>
    <w:p w:rsidR="006F1683" w:rsidRDefault="006F1683" w:rsidP="006F1683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1311" w:type="dxa"/>
        <w:tblLook w:val="04A0"/>
      </w:tblPr>
      <w:tblGrid>
        <w:gridCol w:w="500"/>
        <w:gridCol w:w="5018"/>
        <w:gridCol w:w="4207"/>
      </w:tblGrid>
      <w:tr w:rsidR="006F1683" w:rsidTr="006F1683">
        <w:trPr>
          <w:trHeight w:val="433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83" w:rsidRPr="006F1683" w:rsidRDefault="006F1683" w:rsidP="0025180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68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018" w:type="dxa"/>
            <w:tcBorders>
              <w:left w:val="single" w:sz="4" w:space="0" w:color="auto"/>
            </w:tcBorders>
          </w:tcPr>
          <w:p w:rsidR="006F1683" w:rsidRDefault="006F1683" w:rsidP="006F168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دستمزد خودروي سواري با راننده به ازاء هر ساعت</w:t>
            </w:r>
          </w:p>
        </w:tc>
        <w:tc>
          <w:tcPr>
            <w:tcW w:w="4207" w:type="dxa"/>
          </w:tcPr>
          <w:p w:rsidR="006F1683" w:rsidRDefault="006F1683" w:rsidP="006F1683">
            <w:pPr>
              <w:bidi/>
              <w:jc w:val="lowKashida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6F1683" w:rsidTr="006F1683">
        <w:trPr>
          <w:trHeight w:val="449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83" w:rsidRPr="006F1683" w:rsidRDefault="006F1683" w:rsidP="0025180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68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018" w:type="dxa"/>
            <w:tcBorders>
              <w:left w:val="single" w:sz="4" w:space="0" w:color="auto"/>
            </w:tcBorders>
          </w:tcPr>
          <w:p w:rsidR="006F1683" w:rsidRDefault="006F1683" w:rsidP="006F168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دستمزد خودروي ون با راننده به ازاء هر ساعت</w:t>
            </w:r>
          </w:p>
        </w:tc>
        <w:tc>
          <w:tcPr>
            <w:tcW w:w="4207" w:type="dxa"/>
          </w:tcPr>
          <w:p w:rsidR="006F1683" w:rsidRDefault="006F1683" w:rsidP="006F1683">
            <w:pPr>
              <w:bidi/>
              <w:jc w:val="lowKashida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6F1683" w:rsidTr="006F1683">
        <w:trPr>
          <w:trHeight w:val="449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83" w:rsidRPr="006F1683" w:rsidRDefault="006F1683" w:rsidP="0025180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68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018" w:type="dxa"/>
            <w:tcBorders>
              <w:left w:val="single" w:sz="4" w:space="0" w:color="auto"/>
            </w:tcBorders>
          </w:tcPr>
          <w:p w:rsidR="006F1683" w:rsidRDefault="006F1683" w:rsidP="006F168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دستمزد خودروي سواري به ازاء 19000ساعت</w:t>
            </w:r>
          </w:p>
        </w:tc>
        <w:tc>
          <w:tcPr>
            <w:tcW w:w="4207" w:type="dxa"/>
          </w:tcPr>
          <w:p w:rsidR="006F1683" w:rsidRDefault="006F1683" w:rsidP="006F1683">
            <w:pPr>
              <w:bidi/>
              <w:jc w:val="lowKashida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6F1683" w:rsidTr="006F1683">
        <w:trPr>
          <w:trHeight w:val="449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83" w:rsidRPr="006F1683" w:rsidRDefault="006F1683" w:rsidP="0025180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68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018" w:type="dxa"/>
            <w:tcBorders>
              <w:left w:val="single" w:sz="4" w:space="0" w:color="auto"/>
            </w:tcBorders>
          </w:tcPr>
          <w:p w:rsidR="006F1683" w:rsidRDefault="006F1683" w:rsidP="006F168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دستمزد خودروي ون به ازاء 900ساعت</w:t>
            </w:r>
          </w:p>
        </w:tc>
        <w:tc>
          <w:tcPr>
            <w:tcW w:w="4207" w:type="dxa"/>
          </w:tcPr>
          <w:p w:rsidR="006F1683" w:rsidRDefault="006F1683" w:rsidP="006F1683">
            <w:pPr>
              <w:bidi/>
              <w:jc w:val="lowKashida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6F1683" w:rsidTr="006F1683">
        <w:trPr>
          <w:trHeight w:val="449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83" w:rsidRPr="006F1683" w:rsidRDefault="006F1683" w:rsidP="0025180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68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5018" w:type="dxa"/>
            <w:tcBorders>
              <w:left w:val="single" w:sz="4" w:space="0" w:color="auto"/>
            </w:tcBorders>
          </w:tcPr>
          <w:p w:rsidR="006F1683" w:rsidRDefault="006F1683" w:rsidP="006F168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پيشنهاد قيمت سالانه براي رديف هاي 3 و 4</w:t>
            </w:r>
          </w:p>
        </w:tc>
        <w:tc>
          <w:tcPr>
            <w:tcW w:w="4207" w:type="dxa"/>
          </w:tcPr>
          <w:p w:rsidR="006F1683" w:rsidRDefault="006F1683" w:rsidP="006F1683">
            <w:pPr>
              <w:bidi/>
              <w:jc w:val="lowKashida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  <w:tr w:rsidR="006F1683" w:rsidTr="006F1683">
        <w:trPr>
          <w:trHeight w:val="465"/>
          <w:jc w:val="center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683" w:rsidRPr="006F1683" w:rsidRDefault="006F1683" w:rsidP="00251806">
            <w:pPr>
              <w:bidi/>
              <w:jc w:val="center"/>
              <w:rPr>
                <w:rFonts w:ascii="IranNastaliq" w:hAnsi="IranNastaliq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6F1683">
              <w:rPr>
                <w:rFonts w:ascii="IranNastaliq" w:hAnsi="IranNastaliq"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5018" w:type="dxa"/>
            <w:tcBorders>
              <w:left w:val="single" w:sz="4" w:space="0" w:color="auto"/>
            </w:tcBorders>
          </w:tcPr>
          <w:p w:rsidR="006F1683" w:rsidRDefault="006F1683" w:rsidP="006F1683">
            <w:pPr>
              <w:bidi/>
              <w:jc w:val="center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پيشنهاد قيمت كل با احتساب ماليات بر ارزش افزوده</w:t>
            </w:r>
          </w:p>
        </w:tc>
        <w:tc>
          <w:tcPr>
            <w:tcW w:w="4207" w:type="dxa"/>
          </w:tcPr>
          <w:p w:rsidR="006F1683" w:rsidRDefault="006F1683" w:rsidP="006F1683">
            <w:pPr>
              <w:bidi/>
              <w:jc w:val="lowKashida"/>
              <w:rPr>
                <w:rFonts w:ascii="IranNastaliq" w:hAnsi="IranNastaliq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F1683" w:rsidRDefault="006F1683" w:rsidP="006F1683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6F1683" w:rsidRPr="003F0CA1" w:rsidRDefault="006F1683" w:rsidP="006F1683">
      <w:pPr>
        <w:bidi/>
        <w:spacing w:after="0" w:line="240" w:lineRule="auto"/>
        <w:jc w:val="lowKashida"/>
        <w:rPr>
          <w:rFonts w:ascii="IranNastaliq" w:hAnsi="IranNastaliq" w:cs="B Nazanin"/>
          <w:sz w:val="28"/>
          <w:szCs w:val="28"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>تبصره : ضمانت نامه بانكي جهت شركت در مناقصه بر اساس رديف6 جدول فوق محاسبه و ارائه گردد.</w:t>
      </w:r>
    </w:p>
    <w:sectPr w:rsidR="006F1683" w:rsidRPr="003F0CA1" w:rsidSect="00B527BA">
      <w:footerReference w:type="default" r:id="rId8"/>
      <w:pgSz w:w="12240" w:h="15840" w:code="1"/>
      <w:pgMar w:top="1418" w:right="1418" w:bottom="1418" w:left="1418" w:header="567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C4" w:rsidRDefault="00BC4CC4" w:rsidP="000A0223">
      <w:pPr>
        <w:spacing w:after="0" w:line="240" w:lineRule="auto"/>
      </w:pPr>
      <w:r>
        <w:separator/>
      </w:r>
    </w:p>
  </w:endnote>
  <w:endnote w:type="continuationSeparator" w:id="1">
    <w:p w:rsidR="00BC4CC4" w:rsidRDefault="00BC4CC4" w:rsidP="000A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Nazanin"/>
        <w:b/>
        <w:bCs/>
        <w:sz w:val="28"/>
        <w:szCs w:val="28"/>
        <w:rtl/>
      </w:rPr>
      <w:id w:val="9710692"/>
      <w:docPartObj>
        <w:docPartGallery w:val="Page Numbers (Bottom of Page)"/>
        <w:docPartUnique/>
      </w:docPartObj>
    </w:sdtPr>
    <w:sdtContent>
      <w:p w:rsidR="00066C11" w:rsidRPr="005E356E" w:rsidRDefault="00066C11" w:rsidP="004C6650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  <w:rtl/>
            <w:lang w:bidi="fa-IR"/>
          </w:rPr>
        </w:pPr>
        <w:r w:rsidRPr="005E356E">
          <w:rPr>
            <w:rFonts w:cs="B Nazanin" w:hint="cs"/>
            <w:b/>
            <w:bCs/>
            <w:sz w:val="28"/>
            <w:szCs w:val="28"/>
            <w:rtl/>
            <w:lang w:bidi="fa-IR"/>
          </w:rPr>
          <w:t>نام و نام خانوادگي امضاء كننده تعهد آور:</w:t>
        </w:r>
      </w:p>
      <w:p w:rsidR="00066C11" w:rsidRPr="005E356E" w:rsidRDefault="00066C11" w:rsidP="004C6650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  <w:rtl/>
            <w:lang w:bidi="fa-IR"/>
          </w:rPr>
        </w:pPr>
        <w:r w:rsidRPr="005E356E">
          <w:rPr>
            <w:rFonts w:cs="B Nazanin" w:hint="cs"/>
            <w:b/>
            <w:bCs/>
            <w:sz w:val="28"/>
            <w:szCs w:val="28"/>
            <w:rtl/>
            <w:lang w:bidi="fa-IR"/>
          </w:rPr>
          <w:t>مهر و امضاء مجاز تعهد آور:</w:t>
        </w:r>
      </w:p>
      <w:p w:rsidR="00066C11" w:rsidRDefault="00066C11" w:rsidP="004C6650">
        <w:pPr>
          <w:pStyle w:val="Footer"/>
          <w:bidi/>
          <w:jc w:val="center"/>
          <w:rPr>
            <w:rFonts w:cs="B Nazanin"/>
            <w:b/>
            <w:bCs/>
            <w:sz w:val="28"/>
            <w:szCs w:val="28"/>
          </w:rPr>
        </w:pPr>
        <w:r w:rsidRPr="005E356E">
          <w:rPr>
            <w:rFonts w:cs="B Nazanin" w:hint="cs"/>
            <w:b/>
            <w:bCs/>
            <w:sz w:val="28"/>
            <w:szCs w:val="28"/>
            <w:rtl/>
            <w:lang w:bidi="fa-IR"/>
          </w:rPr>
          <w:t>محل مهر شركت و درج جمله مورد قبول است:</w:t>
        </w:r>
      </w:p>
    </w:sdtContent>
  </w:sdt>
  <w:p w:rsidR="00066C11" w:rsidRDefault="00066C11" w:rsidP="004C6650">
    <w:pPr>
      <w:pStyle w:val="Footer"/>
      <w:bidi/>
      <w:jc w:val="center"/>
      <w:rPr>
        <w:rtl/>
      </w:rPr>
    </w:pPr>
  </w:p>
  <w:p w:rsidR="00066C11" w:rsidRDefault="007A3955" w:rsidP="004C6650">
    <w:pPr>
      <w:pStyle w:val="Footer"/>
      <w:bidi/>
      <w:jc w:val="center"/>
    </w:pPr>
    <w:sdt>
      <w:sdtPr>
        <w:rPr>
          <w:rtl/>
        </w:rPr>
        <w:id w:val="9710693"/>
        <w:docPartObj>
          <w:docPartGallery w:val="Page Numbers (Bottom of Page)"/>
          <w:docPartUnique/>
        </w:docPartObj>
      </w:sdtPr>
      <w:sdtContent>
        <w:r w:rsidRPr="004C6650">
          <w:rPr>
            <w:rFonts w:cs="B Nazanin"/>
            <w:sz w:val="26"/>
            <w:szCs w:val="26"/>
          </w:rPr>
          <w:fldChar w:fldCharType="begin"/>
        </w:r>
        <w:r w:rsidR="00066C11" w:rsidRPr="004C6650">
          <w:rPr>
            <w:rFonts w:cs="B Nazanin"/>
            <w:sz w:val="26"/>
            <w:szCs w:val="26"/>
          </w:rPr>
          <w:instrText xml:space="preserve"> PAGE   \* MERGEFORMAT </w:instrText>
        </w:r>
        <w:r w:rsidRPr="004C6650">
          <w:rPr>
            <w:rFonts w:cs="B Nazanin"/>
            <w:sz w:val="26"/>
            <w:szCs w:val="26"/>
          </w:rPr>
          <w:fldChar w:fldCharType="separate"/>
        </w:r>
        <w:r w:rsidR="00D81747">
          <w:rPr>
            <w:rFonts w:cs="B Nazanin"/>
            <w:noProof/>
            <w:sz w:val="26"/>
            <w:szCs w:val="26"/>
            <w:rtl/>
          </w:rPr>
          <w:t>4</w:t>
        </w:r>
        <w:r w:rsidRPr="004C6650">
          <w:rPr>
            <w:rFonts w:cs="B Nazanin"/>
            <w:sz w:val="26"/>
            <w:szCs w:val="26"/>
          </w:rPr>
          <w:fldChar w:fldCharType="end"/>
        </w:r>
      </w:sdtContent>
    </w:sdt>
  </w:p>
  <w:p w:rsidR="00066C11" w:rsidRPr="005E356E" w:rsidRDefault="00066C11" w:rsidP="005E356E">
    <w:pPr>
      <w:pStyle w:val="Footer"/>
      <w:jc w:val="center"/>
      <w:rPr>
        <w:rFonts w:cs="B Nazanin"/>
        <w:b/>
        <w:bCs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C4" w:rsidRDefault="00BC4CC4" w:rsidP="000A0223">
      <w:pPr>
        <w:spacing w:after="0" w:line="240" w:lineRule="auto"/>
      </w:pPr>
      <w:r>
        <w:separator/>
      </w:r>
    </w:p>
  </w:footnote>
  <w:footnote w:type="continuationSeparator" w:id="1">
    <w:p w:rsidR="00BC4CC4" w:rsidRDefault="00BC4CC4" w:rsidP="000A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B63"/>
    <w:multiLevelType w:val="hybridMultilevel"/>
    <w:tmpl w:val="CEAE6E88"/>
    <w:lvl w:ilvl="0" w:tplc="6A549162">
      <w:start w:val="21"/>
      <w:numFmt w:val="bullet"/>
      <w:lvlText w:val="-"/>
      <w:lvlJc w:val="left"/>
      <w:pPr>
        <w:ind w:left="720" w:hanging="360"/>
      </w:pPr>
      <w:rPr>
        <w:rFonts w:ascii="IranNastaliq" w:eastAsiaTheme="minorEastAsia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B3359"/>
    <w:multiLevelType w:val="hybridMultilevel"/>
    <w:tmpl w:val="DFB008B6"/>
    <w:lvl w:ilvl="0" w:tplc="B0B2287E">
      <w:start w:val="21"/>
      <w:numFmt w:val="bullet"/>
      <w:lvlText w:val="-"/>
      <w:lvlJc w:val="left"/>
      <w:pPr>
        <w:ind w:left="720" w:hanging="360"/>
      </w:pPr>
      <w:rPr>
        <w:rFonts w:ascii="IranNastaliq" w:eastAsiaTheme="minorEastAsia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94674"/>
    <w:multiLevelType w:val="hybridMultilevel"/>
    <w:tmpl w:val="11A8D498"/>
    <w:lvl w:ilvl="0" w:tplc="062E8DFA">
      <w:start w:val="21"/>
      <w:numFmt w:val="bullet"/>
      <w:lvlText w:val="-"/>
      <w:lvlJc w:val="left"/>
      <w:pPr>
        <w:ind w:left="720" w:hanging="360"/>
      </w:pPr>
      <w:rPr>
        <w:rFonts w:ascii="IranNastaliq" w:eastAsiaTheme="minorEastAsia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45237"/>
    <w:multiLevelType w:val="hybridMultilevel"/>
    <w:tmpl w:val="2794B270"/>
    <w:lvl w:ilvl="0" w:tplc="27BCE498">
      <w:start w:val="21"/>
      <w:numFmt w:val="bullet"/>
      <w:lvlText w:val="-"/>
      <w:lvlJc w:val="left"/>
      <w:pPr>
        <w:ind w:left="720" w:hanging="360"/>
      </w:pPr>
      <w:rPr>
        <w:rFonts w:ascii="IranNastaliq" w:eastAsiaTheme="minorEastAsia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E4A97"/>
    <w:multiLevelType w:val="hybridMultilevel"/>
    <w:tmpl w:val="349E1FF0"/>
    <w:lvl w:ilvl="0" w:tplc="B8C27AA2">
      <w:start w:val="21"/>
      <w:numFmt w:val="bullet"/>
      <w:lvlText w:val="-"/>
      <w:lvlJc w:val="left"/>
      <w:pPr>
        <w:ind w:left="720" w:hanging="360"/>
      </w:pPr>
      <w:rPr>
        <w:rFonts w:ascii="IranNastaliq" w:eastAsiaTheme="minorEastAsia" w:hAnsi="IranNastaliq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2998"/>
    <w:rsid w:val="00001E56"/>
    <w:rsid w:val="00014B50"/>
    <w:rsid w:val="00021CAE"/>
    <w:rsid w:val="00030DFE"/>
    <w:rsid w:val="00061E6A"/>
    <w:rsid w:val="00066C11"/>
    <w:rsid w:val="000820F0"/>
    <w:rsid w:val="000A0223"/>
    <w:rsid w:val="000B0690"/>
    <w:rsid w:val="000C6F9F"/>
    <w:rsid w:val="000D08A3"/>
    <w:rsid w:val="000E0141"/>
    <w:rsid w:val="000E749E"/>
    <w:rsid w:val="00162E6F"/>
    <w:rsid w:val="00174637"/>
    <w:rsid w:val="00200A87"/>
    <w:rsid w:val="00251806"/>
    <w:rsid w:val="002670FE"/>
    <w:rsid w:val="0028065B"/>
    <w:rsid w:val="00280813"/>
    <w:rsid w:val="002818F3"/>
    <w:rsid w:val="002C0A56"/>
    <w:rsid w:val="0031084F"/>
    <w:rsid w:val="00310EFA"/>
    <w:rsid w:val="00337ACE"/>
    <w:rsid w:val="00345974"/>
    <w:rsid w:val="003D730B"/>
    <w:rsid w:val="003D7DA8"/>
    <w:rsid w:val="003F0CA1"/>
    <w:rsid w:val="00426090"/>
    <w:rsid w:val="0044208F"/>
    <w:rsid w:val="004867A7"/>
    <w:rsid w:val="004874AD"/>
    <w:rsid w:val="004C2A80"/>
    <w:rsid w:val="004C6650"/>
    <w:rsid w:val="00500887"/>
    <w:rsid w:val="00540241"/>
    <w:rsid w:val="005744EE"/>
    <w:rsid w:val="005E356E"/>
    <w:rsid w:val="005F5D3A"/>
    <w:rsid w:val="00633F1C"/>
    <w:rsid w:val="00664B00"/>
    <w:rsid w:val="006768D0"/>
    <w:rsid w:val="00680C5C"/>
    <w:rsid w:val="006B76F8"/>
    <w:rsid w:val="006F1683"/>
    <w:rsid w:val="00736962"/>
    <w:rsid w:val="007A3955"/>
    <w:rsid w:val="007C584A"/>
    <w:rsid w:val="00841C2D"/>
    <w:rsid w:val="00886EAF"/>
    <w:rsid w:val="00890A06"/>
    <w:rsid w:val="008A6F61"/>
    <w:rsid w:val="008B5707"/>
    <w:rsid w:val="008E2796"/>
    <w:rsid w:val="00920766"/>
    <w:rsid w:val="00980FAC"/>
    <w:rsid w:val="00A50A1A"/>
    <w:rsid w:val="00A711C5"/>
    <w:rsid w:val="00B33D88"/>
    <w:rsid w:val="00B527BA"/>
    <w:rsid w:val="00B65797"/>
    <w:rsid w:val="00B969A6"/>
    <w:rsid w:val="00BA71A8"/>
    <w:rsid w:val="00BC4CC4"/>
    <w:rsid w:val="00C02998"/>
    <w:rsid w:val="00C23284"/>
    <w:rsid w:val="00C50E5B"/>
    <w:rsid w:val="00C7072E"/>
    <w:rsid w:val="00C91DD6"/>
    <w:rsid w:val="00CA139B"/>
    <w:rsid w:val="00D6421C"/>
    <w:rsid w:val="00D71BEB"/>
    <w:rsid w:val="00D77897"/>
    <w:rsid w:val="00D81747"/>
    <w:rsid w:val="00DD638D"/>
    <w:rsid w:val="00E61247"/>
    <w:rsid w:val="00F51212"/>
    <w:rsid w:val="00F638B7"/>
    <w:rsid w:val="00F939CC"/>
    <w:rsid w:val="00FB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223"/>
  </w:style>
  <w:style w:type="paragraph" w:styleId="Footer">
    <w:name w:val="footer"/>
    <w:basedOn w:val="Normal"/>
    <w:link w:val="FooterChar"/>
    <w:uiPriority w:val="99"/>
    <w:unhideWhenUsed/>
    <w:rsid w:val="000A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223"/>
  </w:style>
  <w:style w:type="paragraph" w:styleId="ListParagraph">
    <w:name w:val="List Paragraph"/>
    <w:basedOn w:val="Normal"/>
    <w:uiPriority w:val="34"/>
    <w:qFormat/>
    <w:rsid w:val="003F0CA1"/>
    <w:pPr>
      <w:ind w:left="720"/>
      <w:contextualSpacing/>
    </w:pPr>
  </w:style>
  <w:style w:type="table" w:styleId="TableGrid">
    <w:name w:val="Table Grid"/>
    <w:basedOn w:val="TableNormal"/>
    <w:uiPriority w:val="59"/>
    <w:rsid w:val="006F1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FCB6-99D1-46BA-90FF-54E5CD7E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n.tahmasebi</dc:creator>
  <cp:lastModifiedBy>s.khodchiyani</cp:lastModifiedBy>
  <cp:revision>2</cp:revision>
  <cp:lastPrinted>2015-02-04T11:37:00Z</cp:lastPrinted>
  <dcterms:created xsi:type="dcterms:W3CDTF">2015-03-01T04:59:00Z</dcterms:created>
  <dcterms:modified xsi:type="dcterms:W3CDTF">2015-03-01T04:59:00Z</dcterms:modified>
</cp:coreProperties>
</file>