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61" w:rsidRPr="005744EE" w:rsidRDefault="00C02998" w:rsidP="004C6650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شرايط شركت در مناقصه واگذاري تعمير و نگهداري تاسيسات</w:t>
      </w:r>
    </w:p>
    <w:p w:rsidR="000A0223" w:rsidRPr="005744EE" w:rsidRDefault="000A0223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02998" w:rsidRPr="005744EE" w:rsidRDefault="00C02998" w:rsidP="0028065B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پيرو شرايط آگهي منتشره در روزنامه</w:t>
      </w:r>
      <w:r w:rsidR="0028065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اطلاعات مورخ 18/11/1393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از ش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ركت كنندگان تقاضا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مي‌شود ضمن رعايت شرايط مقرر در مناقصه واگذاري خدمات مربوط به سيستم تاسيسات 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سرمايش و گرمايش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پژوهشگاه علوم انساني و م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طالعات فرهنگي در سال 1394 شركت نمو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ده و برابر اسناد و  مدارك، قيمت پيشنهادي خود را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از تاريخ 18/11 الي 25/11/93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اعلام فرماييد.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ضمناً روز بازگشايي پاكت‌ها دوشنبه 27/11/93 راس ساعت 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15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بعدازظهر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در دفتر معاونت اداري، مالي و مد</w:t>
      </w:r>
      <w:r w:rsidR="00D71BEB">
        <w:rPr>
          <w:rFonts w:ascii="IranNastaliq" w:hAnsi="IranNastaliq" w:cs="B Nazanin" w:hint="cs"/>
          <w:sz w:val="28"/>
          <w:szCs w:val="28"/>
          <w:rtl/>
          <w:lang w:bidi="fa-IR"/>
        </w:rPr>
        <w:t>ي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>ريت منابع</w:t>
      </w:r>
      <w:r w:rsidR="0034597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پژوهشگاه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خواهد بود.</w:t>
      </w:r>
    </w:p>
    <w:p w:rsidR="000A0223" w:rsidRPr="005744EE" w:rsidRDefault="000A0223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02998" w:rsidRPr="005744EE" w:rsidRDefault="00C02998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موضوع مناقصه: </w:t>
      </w:r>
    </w:p>
    <w:p w:rsidR="00C02998" w:rsidRPr="005744EE" w:rsidRDefault="00C02998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عبارت است از سرويس مرتب ماهانه و تعميرات لازم، راهبري، نگهداري سيستم گرمايش و سرمايش كليه ساختمانهاي پژوهشگاه علوم انساني به شرح ذيل:</w:t>
      </w:r>
    </w:p>
    <w:p w:rsidR="00C02998" w:rsidRPr="005744EE" w:rsidRDefault="00C02998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1ـ پنج دستگاه كولر و سيستم گرمايش (حرارت مركزي) ساختمان كتابخانه استاد مينوي واقع در خيابان شريعتي بعد از استاد مطهري كوچه سعدي</w:t>
      </w: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2ـ چيلر ابزوربشن (برودتي جذبي) با ظرفيت 250 تن آب گرم به همراه كليه فن كوئل‌هاي زميني و سقفي نصب شده و كليه متعلقات ديگر مانند  ديگ و برج خنك كننده، الكتروموتورها و همچنين سرويس و نگهداري تابلوهاي برق، بانك خازن وسيم كشي مربوطه در ساختمان مركزي پژوهشگاه واقع در بزرگراه كردستان نبش خياباني ايران شناسي.</w:t>
      </w: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3ـ چيلر ويلتر با ظرفيت 100 تن به همراه تمامي  فن كوئل‌ها و متعلقات مربوطه همچنين خدمات مربوط به نگهداري سيستم برق ساختمان تحصيلات تكميلي پژوهشگاه واقع در جنب پل كريم خان.</w:t>
      </w: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4ـ سرويس تعمير و نگهداري  موتورخانه  و متعلقات مربوطه در ساختمان فرهنگ همچنين كولرهاي آبي موجود در ساختمان مذكور </w:t>
      </w:r>
      <w:r w:rsidR="00D6421C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به آدرس خ 64 شرقي، 12 متري احداثي، پلاك 6</w:t>
      </w:r>
    </w:p>
    <w:p w:rsidR="000A0223" w:rsidRDefault="000A0223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شرايط عمومي مناقصه:</w:t>
      </w:r>
    </w:p>
    <w:p w:rsidR="00200A87" w:rsidRPr="005744EE" w:rsidRDefault="00200A87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1ـ پيمانكار ملزم به پرداخت حقوق و مزاياي كليه كاركنان خود</w:t>
      </w:r>
      <w:r w:rsidR="00345974">
        <w:rPr>
          <w:rFonts w:cs="B Nazanin" w:hint="cs"/>
          <w:sz w:val="28"/>
          <w:szCs w:val="28"/>
          <w:rtl/>
          <w:lang w:bidi="fa-IR"/>
        </w:rPr>
        <w:t xml:space="preserve"> طبق تعيين مزد شوراي عالي كار </w:t>
      </w:r>
      <w:r w:rsidR="005E356E">
        <w:rPr>
          <w:rFonts w:cs="B Nazanin" w:hint="cs"/>
          <w:sz w:val="28"/>
          <w:szCs w:val="28"/>
          <w:rtl/>
          <w:lang w:bidi="fa-IR"/>
        </w:rPr>
        <w:t xml:space="preserve"> بوده </w:t>
      </w:r>
      <w:r w:rsidRPr="005744EE">
        <w:rPr>
          <w:rFonts w:cs="B Nazanin" w:hint="cs"/>
          <w:sz w:val="28"/>
          <w:szCs w:val="28"/>
          <w:rtl/>
          <w:lang w:bidi="fa-IR"/>
        </w:rPr>
        <w:t>و كارفرما هيچگونه تعهدي در اين زمينه نخواهد داشت.</w:t>
      </w:r>
    </w:p>
    <w:p w:rsidR="00200A87" w:rsidRPr="005744EE" w:rsidRDefault="005E356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2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در پيشنهاد خود كليه هزينه‌ها را در نظر گرفته و از هيچ بابت بعداً حق درخواست اضافه پرداخت نخواهد داشت، پيمانكار تأييد مي‌نمايد كه هنگام تسليم پيشنهاد مطالعات كافي به عمل آورده و هيچ گونه </w:t>
      </w:r>
      <w:r>
        <w:rPr>
          <w:rFonts w:cs="B Nazanin" w:hint="cs"/>
          <w:sz w:val="28"/>
          <w:szCs w:val="28"/>
          <w:rtl/>
          <w:lang w:bidi="fa-IR"/>
        </w:rPr>
        <w:t>جهل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 xml:space="preserve"> به قانون</w:t>
      </w:r>
      <w:r w:rsidR="00C7072E">
        <w:rPr>
          <w:rFonts w:cs="B Nazanin" w:hint="cs"/>
          <w:sz w:val="28"/>
          <w:szCs w:val="28"/>
          <w:rtl/>
          <w:lang w:bidi="fa-IR"/>
        </w:rPr>
        <w:t xml:space="preserve"> يا قيمت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 xml:space="preserve"> از پيمانكار پذيرف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ته نيست.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حق استفاده از كارگران زير 18 سال و اتباع خارجي </w:t>
      </w:r>
      <w:r w:rsidR="005E356E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ندارد.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پيمانكار موظف است براي كليه كاركنان خود قبل از شروع به كاربرگ عدم سوء پيشينه تأييد</w:t>
      </w:r>
      <w:r w:rsidR="00345974">
        <w:rPr>
          <w:rFonts w:cs="B Nazanin" w:hint="cs"/>
          <w:sz w:val="28"/>
          <w:szCs w:val="28"/>
          <w:rtl/>
          <w:lang w:bidi="fa-IR"/>
        </w:rPr>
        <w:t>يه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سلامت جسمي و روحي و پايان خدمت وظيفه يا معافيت در مورد مشمولين از مبادي ذيصلاح ارائه نمايد.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تعهد مي‌نمايد كه در صورت اعلام عدم رضايت كارفرما از هر يك از افراد طرف قرارداد شركت ظرف مدت 48 ساعت وي را تعويض و 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فرد با صلاحيتي را جايگزين نمايد.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متعهد است كليه عمليات موضوع پيمان را طبق مشخصات و دستورالعملهاي ارائه شده توسط پژوهشگاه و با بهترين روشهاي اجرايي با ابزار و ماشين‌آلات به وسيله افراد طرف 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 xml:space="preserve">قرارداد 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به هزينه خود انجام دهد.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خروج كليه اموال از داخل پژوهشگاه به بيرون با هماهنگي كارفرما امكان پذير است و پيمانكار نمي‌تواند بدون هماهنگي با كارفرما در طول شبانه روز آنها را از پژوهشگاه خارج نمايد.</w:t>
      </w:r>
    </w:p>
    <w:p w:rsidR="00200A87" w:rsidRPr="005744EE" w:rsidRDefault="00C7072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پيمانكار نمي‌تواند به هيچ‌وجه تمام و يا قسمتي از موضوع قرارداد را به اشخاص حقيقي يا حقوقي ديگر واگذار نمايد.</w:t>
      </w:r>
    </w:p>
    <w:p w:rsidR="00200A87" w:rsidRPr="005744EE" w:rsidRDefault="00C7072E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كارفرما مي‌تواند در صورت عدم رضايت از نحوه اجراي كار با اطلاع قبلي 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(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كتبي يك ماهه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)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به پيمانكار قرارداد را </w:t>
      </w:r>
      <w:r>
        <w:rPr>
          <w:rFonts w:cs="B Nazanin" w:hint="cs"/>
          <w:sz w:val="28"/>
          <w:szCs w:val="28"/>
          <w:rtl/>
          <w:lang w:bidi="fa-IR"/>
        </w:rPr>
        <w:t>فسخ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و با پيمانكار تسويه نموده و با يكي از شركت‌كنندگان واجد شرايط عقد پيمان نمايد.</w:t>
      </w:r>
    </w:p>
    <w:p w:rsidR="00200A87" w:rsidRPr="005744EE" w:rsidRDefault="005744EE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</w:t>
      </w:r>
      <w:r w:rsidR="00C7072E">
        <w:rPr>
          <w:rFonts w:cs="B Nazanin" w:hint="cs"/>
          <w:sz w:val="28"/>
          <w:szCs w:val="28"/>
          <w:rtl/>
          <w:lang w:bidi="fa-IR"/>
        </w:rPr>
        <w:t>0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پيمانكار مي‌بايست كليه موارد ايمني را رعايت نموده و چنانچه در حين انجام امور كارهاي موضوع قرارداد حادثه‌اي رخ دهد كه منجر به صدمه، جراحت و يا فوت پرسنل گردد و يا بر اثر فعل و يا ترك فعلي خسارتي به پژوهشگاه، شخص يا اشخاص ثالث وارد آيد كارفرما (پژوهشگاه) از اين بابت هيچ گونه مسئوليتي نخواهد داشت و كليه مسئوليتها به عهده پيمانكار  مي‌باشد.</w:t>
      </w:r>
    </w:p>
    <w:p w:rsidR="00200A87" w:rsidRPr="005744EE" w:rsidRDefault="005744EE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</w:t>
      </w:r>
      <w:r w:rsidR="00C7072E">
        <w:rPr>
          <w:rFonts w:cs="B Nazanin" w:hint="cs"/>
          <w:sz w:val="28"/>
          <w:szCs w:val="28"/>
          <w:rtl/>
          <w:lang w:bidi="fa-IR"/>
        </w:rPr>
        <w:t>1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در صورت بروز هرگونه خسارت (جزئي كلي) به مجموعه پژوهشگاه كه بنابر تشخيص</w:t>
      </w:r>
      <w:r w:rsidR="00345974">
        <w:rPr>
          <w:rFonts w:cs="B Nazanin" w:hint="cs"/>
          <w:sz w:val="28"/>
          <w:szCs w:val="28"/>
          <w:rtl/>
          <w:lang w:bidi="fa-IR"/>
        </w:rPr>
        <w:t xml:space="preserve"> دفتر حقوقي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پژوهشگاه، پرسنل پيمانكار متخلف محسوب گردد، مسئوليت كليه خسارات وارده و جبران خسارت به عهده پيمانكار خواهد بود.</w:t>
      </w:r>
    </w:p>
    <w:p w:rsidR="00200A87" w:rsidRPr="005744EE" w:rsidRDefault="005744EE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</w:t>
      </w:r>
      <w:r w:rsidR="00C7072E">
        <w:rPr>
          <w:rFonts w:cs="B Nazanin" w:hint="cs"/>
          <w:sz w:val="28"/>
          <w:szCs w:val="28"/>
          <w:rtl/>
          <w:lang w:bidi="fa-IR"/>
        </w:rPr>
        <w:t>2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شركت بايد گواهي تأييد رضايت فعاليت از مراكز و سازمانهايي كه قبلاً با آنها همكاري كرده‌اند ارائه نمايند.</w:t>
      </w:r>
    </w:p>
    <w:p w:rsidR="00200A87" w:rsidRPr="005744EE" w:rsidRDefault="00200A87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lastRenderedPageBreak/>
        <w:t>تبصره: شركت‌هاي</w:t>
      </w:r>
      <w:r w:rsidR="005E356E">
        <w:rPr>
          <w:rFonts w:cs="B Nazanin" w:hint="cs"/>
          <w:sz w:val="28"/>
          <w:szCs w:val="28"/>
          <w:rtl/>
          <w:lang w:bidi="fa-IR"/>
        </w:rPr>
        <w:t xml:space="preserve"> كه</w:t>
      </w:r>
      <w:r w:rsidRPr="005744EE">
        <w:rPr>
          <w:rFonts w:cs="B Nazanin" w:hint="cs"/>
          <w:sz w:val="28"/>
          <w:szCs w:val="28"/>
          <w:rtl/>
          <w:lang w:bidi="fa-IR"/>
        </w:rPr>
        <w:t xml:space="preserve"> كمتر از 3 سال سابقه كار دارند در صورت برنده شدن بايد سپرده نقدي به ميزان 20% ارائه نمايند.</w:t>
      </w:r>
    </w:p>
    <w:p w:rsidR="00200A87" w:rsidRPr="005744EE" w:rsidRDefault="005744EE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</w:t>
      </w:r>
      <w:r w:rsidR="00C7072E">
        <w:rPr>
          <w:rFonts w:cs="B Nazanin" w:hint="cs"/>
          <w:sz w:val="28"/>
          <w:szCs w:val="28"/>
          <w:rtl/>
          <w:lang w:bidi="fa-IR"/>
        </w:rPr>
        <w:t>3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شركت پيمانكار موظف است در ابتداي عقد قرارداد نسبت به انجام بيمه مسئوليت مدني كارفرما در قبال كاركنان طرف قرارداد خود را انجام و رونوشت آن را به پژوهشگاه تسليم نمايد.</w:t>
      </w:r>
    </w:p>
    <w:p w:rsidR="00200A87" w:rsidRDefault="005744EE" w:rsidP="00C7072E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سپرده برنده اول مناقصه كه ظرف مدت يك هفته از اعلام نتيجه مناقصه حاضر به تسليم تضمين انجام تعهدات و تنظيم قرارداد يا انجام معامله نباشد، به نفع پژوهشگاه ضبط مي‌شود.</w:t>
      </w:r>
    </w:p>
    <w:p w:rsidR="000C6F9F" w:rsidRDefault="004C6650" w:rsidP="00C7072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5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</w:t>
      </w:r>
      <w:r w:rsidR="000C6F9F">
        <w:rPr>
          <w:rFonts w:cs="B Mitra" w:hint="cs"/>
          <w:sz w:val="28"/>
          <w:szCs w:val="28"/>
          <w:rtl/>
          <w:lang w:bidi="fa-IR"/>
        </w:rPr>
        <w:t>كليه موارد مندرج در پيوست شماره 3 دستورالعمل نحوه انجام مناقصه و مزايده در معاملات عمده موضوع ماده 35 آئين نامه مالي و معاملاتي (فايل پيوست) جز</w:t>
      </w:r>
      <w:r w:rsidR="00C7072E">
        <w:rPr>
          <w:rFonts w:cs="B Mitra" w:hint="cs"/>
          <w:sz w:val="28"/>
          <w:szCs w:val="28"/>
          <w:rtl/>
          <w:lang w:bidi="fa-IR"/>
        </w:rPr>
        <w:t>و</w:t>
      </w:r>
      <w:r w:rsidR="000C6F9F">
        <w:rPr>
          <w:rFonts w:cs="B Mitra" w:hint="cs"/>
          <w:sz w:val="28"/>
          <w:szCs w:val="28"/>
          <w:rtl/>
          <w:lang w:bidi="fa-IR"/>
        </w:rPr>
        <w:t xml:space="preserve"> شرايط لاينفك اين قرارداد مي‌باشد.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شرايط و حدود خدمات مناقصه:</w:t>
      </w:r>
    </w:p>
    <w:p w:rsidR="00890A06" w:rsidRPr="005744EE" w:rsidRDefault="00890A06" w:rsidP="00C7072E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تعمير، سرويس، نگهداري، بهره برداري </w:t>
      </w:r>
      <w:r w:rsidR="000E749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راهبردي تأسيسات و تجهيزات گرمايش و سرمايش ساختمانهاي اداري به نحوي كه با كمترين هزينه و بهترين كيفيت كار كنند.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تبصره: هر نوع تعمير تأسيسات اعم از سنگين و سبك و تجهيزات اداري مورد اشاره در بند فوق، مشمول دستمزد نخواهد بود.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تأمين و پرداخت هزينه مواد و مصالح و قطعات تعويضي مورد نياز كلاً به عهده كارفرما است.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تبصره: تهيه مصالح مصرفي، شامل نوار تفلون، نوار چسب برق، چسب آكواريوم، خمير، كنف، تيغ موكت بري، انواع پيچ و مهره و واشر، واشر لاستيكي  شيرآلات، رولپلاك، ميخ، ميخ پرچ، بست كمربندي برق، ميخ دوپايه و الكترود جوشكاري به عهده پيمانكار است.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تنظيم، روغن كاري، تعمير، تعويض قطعات، بازرسي وآزمايش همه قطعات و تجهيزات مكانيكي، الكتريكي و سيستم‌هاي ايمني به عهده پيمانكار است.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كليه اسيد شوئي‌ها،‌رسوب زدائي‌ها از سيستم‌هاي گرمايشي و سرمايشي بر عهده پيمانكار مي‌باشد.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حفظ، نگهداري، كنترل و راهبردي سيستم‌هاي گرمايشي، سرمايشي، شامل تجهيزات موتورخانه و نظافت عمومي آنها به عهده پيمانكار است.</w:t>
      </w:r>
    </w:p>
    <w:p w:rsidR="00890A06" w:rsidRPr="005744EE" w:rsidRDefault="00890A0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بازديد و نگهداري شبكه آب مركزي با پيمانكار است. </w:t>
      </w:r>
      <w:r w:rsidR="00633F1C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(اعم از كليه لوله كشي‌هاي آب مصرفي شهري و اضافه يا كم كردن لوله‌هاي جديد مورد نياز و نصب شيرآلات مورد نياز و لوله كشي‌ها و پمپ‌هاي تخليه مربوط به چاه آب در پژوهشگاه)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ـ سرويس  عمومي برج‌هاي خنك كننده در طول هر ماه به عهده پيمانكار است.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پيمانكار ملزم به ارائه برنامه نگهداري پيشگيرانه است و بايد به طور ادواري كارايي برنامه را ارزيابي و در صورت نياز تغييرات لازم را در آن اعمال نمايد.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پيمانكار بايد داراي كاركنان مجرب براي انجام امور مختلف تأسيسات ساختمان باشد.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تبصره: پيمانكار مي</w:t>
      </w:r>
      <w:r w:rsidR="004C6650">
        <w:rPr>
          <w:rFonts w:ascii="IranNastaliq" w:hAnsi="IranNastaliq" w:cs="B Nazanin" w:hint="cs"/>
          <w:sz w:val="28"/>
          <w:szCs w:val="28"/>
          <w:rtl/>
          <w:lang w:bidi="fa-IR"/>
        </w:rPr>
        <w:t>‌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بايست نيروي انساني لازم جهت انجام امور  منعقد شده را به صورت شبانه روزي در ساختمان‌هاي پژوهشگاه مستقر و به كار گمارد.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تهيه و تأمين تمام ابزار و وسايل مورد نياز براي انجام امور، بر عهده پيمانكار است و كارفرما هيچگونه تعهدي در خصوص تامين وسايل و ابزار كار ندارد.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هرگونه تعميرات مربوط به تأسيسات ساختمان‌ها بايد بر حسب نياز و براساس برنامه زمان بندي مدون و منظم كه به پيمانكار ابلاغ مي‌شود، انجام شود. نظارت بر آنها بر عهده  ناظر دستگاه كارفرما است.</w:t>
      </w:r>
    </w:p>
    <w:p w:rsidR="00633F1C" w:rsidRPr="005744EE" w:rsidRDefault="00633F1C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تمام خدمات نگهداري و سرويس بايد براساس دستورالعمل‌ها، كتاب‌هاي راهنما و بروشورهاي آنها انجام</w:t>
      </w:r>
      <w:r w:rsidR="007C584A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شود و منطبق با استانداردهاي ملي نگهداري تأسيسات و تجهيزات در رابطه با بازرسي‌ها باشد.</w:t>
      </w:r>
    </w:p>
    <w:p w:rsidR="007C584A" w:rsidRPr="005744EE" w:rsidRDefault="007C584A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پيمانكار موظف است بلافاصله پس از تشخيص خرابي دستگاهها موضوع را كتباً اعلام و با تائيد ناظر فني و اجازه مسئولين ذيربط در پژوهشگاه نسبت به تعميرات اقدام فوري بعمل آورد.</w:t>
      </w:r>
    </w:p>
    <w:p w:rsidR="007C584A" w:rsidRPr="005744EE" w:rsidRDefault="007C584A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تعمير سرويس و نگهداري كليه كولرهاي آبي و برقي ساختمانهاي مركزي و تابعه </w:t>
      </w:r>
      <w:r w:rsidR="00D6421C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با پيمانكار مي‌باشد.</w:t>
      </w:r>
    </w:p>
    <w:p w:rsidR="007C584A" w:rsidRPr="005744EE" w:rsidRDefault="007C584A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هر گونه سرويس تعمير و بازسازي كليد فن كوئل در ساختمانهاي پژوهشگاه به عهده پيمانكار مي‌باشد. </w:t>
      </w: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همه تعميرات بايد براساس تعميرات استاندارد و متداول  و با استفاده از ابزار و قطعات مشخص شده توسط كارخانه سازنده  و يا اقلام مورد نياز با كيفيت يكسان يا بالاتر انجام شود.</w:t>
      </w: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پيمانكار مكلف است تمام اقداماتي را كه براي بهره برداري بهتر از تأسيسات، تجهيزات، كارايي و افزايش ايمني و طول عمر آنها مورد نياز است، به صورت كتبي به كارفرما  اعلام كند.</w:t>
      </w: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براي حفظ، نگهداري و امنيت تأسيسات ساختمانهاي اداري، استفاده از كشيك به طور شبانه روزي، ايام تعطيل و ساعات غير اداري الزامي است.</w:t>
      </w:r>
    </w:p>
    <w:p w:rsidR="004C6650" w:rsidRDefault="004C6650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نحوه ارائه يشنهاد:</w:t>
      </w: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شركت كنندگان مي‌بايست پيشنهادهاي خود را درسه پاكت مجزا </w:t>
      </w:r>
      <w:r w:rsidR="00DD638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(الف، ب و ج)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به شرح ذيل تسليم نمايند.</w:t>
      </w:r>
    </w:p>
    <w:p w:rsidR="000820F0" w:rsidRDefault="000820F0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:rsidR="00B527BA" w:rsidRDefault="00B527BA" w:rsidP="00B527BA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:rsidR="00A711C5" w:rsidRPr="00C7072E" w:rsidRDefault="005744EE" w:rsidP="000820F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«الف» قرار داده شود: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ـ‌ ضمانتنامه بانكي به ميزان 10% مبلغ كل قرارداد در وجه پژوهشگاه علوم انساني و مطالعات فرهنگي</w:t>
      </w:r>
    </w:p>
    <w:p w:rsidR="000820F0" w:rsidRDefault="000820F0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:rsidR="005744EE" w:rsidRPr="00C7072E" w:rsidRDefault="005744EE" w:rsidP="000820F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«ب» قرار داده شود: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فرم اطلاعات مربوط به سوابق شركت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سوابق حقوقي شركت شامل اساسنامه، برگ آگهي تأسيس روزنامه رسمي به همراه آخرين تغييرات ثبتي در مورد دارندگان حق امضا مجاز براي اسناد مالي و تعهد آور.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سوابق مناقصه گر مربوط به قراردادهاي منعقده مرتبط با موضوع در ساير ادارات و سازمانهاي دولتي و خصوصي.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صفحه اول شناسنامه دارندگان حق امضا تعهد آور با تصوير كارت ملي.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ساير اسناد و مدارك مناقصه و مواردي كه احتمالاً در شرايط عمومي و خصوصي يا آگهي مناقصه عمومي مشخص گرديد و مورد نياز دستگاه مناقصه گزار مي‌باشد.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گواهي صلاحيت از وزارت كار و امور اجتماعي مربوط به سال 1394 ـ 1393.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مستندات مويد توانمندي‌هاي كاري، مالي و مهارتي شركت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برگ اعلام عدم شمول قانون منع مداخله كاركنان در معاملات دولتي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ليست رتبه‌بندي از وزارت كار كه نامه شركت در آن مشخص شده باشد و ارائه رضايت‌نامه از سوي سازمان قبلي طرف قرارداد</w:t>
      </w: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44EE" w:rsidRPr="00C7072E" w:rsidRDefault="005744EE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«ج» قرار داده شود: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قيمت پيشنهادي سالانه</w:t>
      </w:r>
    </w:p>
    <w:sectPr w:rsidR="005744EE" w:rsidRPr="005744EE" w:rsidSect="00B527BA">
      <w:footerReference w:type="default" r:id="rId7"/>
      <w:pgSz w:w="12240" w:h="15840" w:code="1"/>
      <w:pgMar w:top="1418" w:right="1418" w:bottom="1418" w:left="1418" w:header="56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A3" w:rsidRDefault="000D08A3" w:rsidP="000A0223">
      <w:pPr>
        <w:spacing w:after="0" w:line="240" w:lineRule="auto"/>
      </w:pPr>
      <w:r>
        <w:separator/>
      </w:r>
    </w:p>
  </w:endnote>
  <w:endnote w:type="continuationSeparator" w:id="1">
    <w:p w:rsidR="000D08A3" w:rsidRDefault="000D08A3" w:rsidP="000A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sz w:val="28"/>
        <w:szCs w:val="28"/>
        <w:rtl/>
      </w:rPr>
      <w:id w:val="9710692"/>
      <w:docPartObj>
        <w:docPartGallery w:val="Page Numbers (Bottom of Page)"/>
        <w:docPartUnique/>
      </w:docPartObj>
    </w:sdtPr>
    <w:sdtContent>
      <w:p w:rsidR="004C6650" w:rsidRPr="005E356E" w:rsidRDefault="004C6650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  <w:rtl/>
            <w:lang w:bidi="fa-IR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نام و نام خانوادگي امضاء كننده تعهد آور:</w:t>
        </w:r>
      </w:p>
      <w:p w:rsidR="004C6650" w:rsidRPr="005E356E" w:rsidRDefault="004C6650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  <w:rtl/>
            <w:lang w:bidi="fa-IR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مهر و امضاء مجاز تعهد آور:</w:t>
        </w:r>
      </w:p>
      <w:p w:rsidR="004C6650" w:rsidRDefault="004C6650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محل مهر شركت و درج جمله مورد قبول است:</w:t>
        </w:r>
      </w:p>
    </w:sdtContent>
  </w:sdt>
  <w:p w:rsidR="004C6650" w:rsidRDefault="004C6650" w:rsidP="004C6650">
    <w:pPr>
      <w:pStyle w:val="Footer"/>
      <w:bidi/>
      <w:jc w:val="center"/>
      <w:rPr>
        <w:rtl/>
      </w:rPr>
    </w:pPr>
  </w:p>
  <w:p w:rsidR="004C6650" w:rsidRDefault="00C23284" w:rsidP="004C6650">
    <w:pPr>
      <w:pStyle w:val="Footer"/>
      <w:bidi/>
      <w:jc w:val="center"/>
    </w:pPr>
    <w:sdt>
      <w:sdtPr>
        <w:rPr>
          <w:rtl/>
        </w:rPr>
        <w:id w:val="9710693"/>
        <w:docPartObj>
          <w:docPartGallery w:val="Page Numbers (Bottom of Page)"/>
          <w:docPartUnique/>
        </w:docPartObj>
      </w:sdtPr>
      <w:sdtContent>
        <w:r w:rsidRPr="004C6650">
          <w:rPr>
            <w:rFonts w:cs="B Nazanin"/>
            <w:sz w:val="26"/>
            <w:szCs w:val="26"/>
          </w:rPr>
          <w:fldChar w:fldCharType="begin"/>
        </w:r>
        <w:r w:rsidR="004C6650" w:rsidRPr="004C6650">
          <w:rPr>
            <w:rFonts w:cs="B Nazanin"/>
            <w:sz w:val="26"/>
            <w:szCs w:val="26"/>
          </w:rPr>
          <w:instrText xml:space="preserve"> PAGE   \* MERGEFORMAT </w:instrText>
        </w:r>
        <w:r w:rsidRPr="004C6650">
          <w:rPr>
            <w:rFonts w:cs="B Nazanin"/>
            <w:sz w:val="26"/>
            <w:szCs w:val="26"/>
          </w:rPr>
          <w:fldChar w:fldCharType="separate"/>
        </w:r>
        <w:r w:rsidR="00345974">
          <w:rPr>
            <w:rFonts w:cs="B Nazanin"/>
            <w:noProof/>
            <w:sz w:val="26"/>
            <w:szCs w:val="26"/>
            <w:rtl/>
          </w:rPr>
          <w:t>1</w:t>
        </w:r>
        <w:r w:rsidRPr="004C6650">
          <w:rPr>
            <w:rFonts w:cs="B Nazanin"/>
            <w:sz w:val="26"/>
            <w:szCs w:val="26"/>
          </w:rPr>
          <w:fldChar w:fldCharType="end"/>
        </w:r>
      </w:sdtContent>
    </w:sdt>
  </w:p>
  <w:p w:rsidR="000A0223" w:rsidRPr="005E356E" w:rsidRDefault="000A0223" w:rsidP="005E356E">
    <w:pPr>
      <w:pStyle w:val="Footer"/>
      <w:jc w:val="center"/>
      <w:rPr>
        <w:rFonts w:cs="B Nazanin"/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A3" w:rsidRDefault="000D08A3" w:rsidP="000A0223">
      <w:pPr>
        <w:spacing w:after="0" w:line="240" w:lineRule="auto"/>
      </w:pPr>
      <w:r>
        <w:separator/>
      </w:r>
    </w:p>
  </w:footnote>
  <w:footnote w:type="continuationSeparator" w:id="1">
    <w:p w:rsidR="000D08A3" w:rsidRDefault="000D08A3" w:rsidP="000A0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998"/>
    <w:rsid w:val="00014B50"/>
    <w:rsid w:val="00021CAE"/>
    <w:rsid w:val="00030DFE"/>
    <w:rsid w:val="000820F0"/>
    <w:rsid w:val="000A0223"/>
    <w:rsid w:val="000B0690"/>
    <w:rsid w:val="000C6F9F"/>
    <w:rsid w:val="000D08A3"/>
    <w:rsid w:val="000E749E"/>
    <w:rsid w:val="00174637"/>
    <w:rsid w:val="00200A87"/>
    <w:rsid w:val="002670FE"/>
    <w:rsid w:val="0028065B"/>
    <w:rsid w:val="002818F3"/>
    <w:rsid w:val="0031084F"/>
    <w:rsid w:val="00310EFA"/>
    <w:rsid w:val="00345974"/>
    <w:rsid w:val="003D730B"/>
    <w:rsid w:val="004867A7"/>
    <w:rsid w:val="004C6650"/>
    <w:rsid w:val="00540241"/>
    <w:rsid w:val="005744EE"/>
    <w:rsid w:val="005E356E"/>
    <w:rsid w:val="005F5D3A"/>
    <w:rsid w:val="00633F1C"/>
    <w:rsid w:val="00680C5C"/>
    <w:rsid w:val="007C584A"/>
    <w:rsid w:val="00841C2D"/>
    <w:rsid w:val="00886EAF"/>
    <w:rsid w:val="00890A06"/>
    <w:rsid w:val="008A6F61"/>
    <w:rsid w:val="00A711C5"/>
    <w:rsid w:val="00B33D88"/>
    <w:rsid w:val="00B527BA"/>
    <w:rsid w:val="00C02998"/>
    <w:rsid w:val="00C23284"/>
    <w:rsid w:val="00C7072E"/>
    <w:rsid w:val="00CA139B"/>
    <w:rsid w:val="00D6421C"/>
    <w:rsid w:val="00D71BEB"/>
    <w:rsid w:val="00DD638D"/>
    <w:rsid w:val="00F51212"/>
    <w:rsid w:val="00F6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223"/>
  </w:style>
  <w:style w:type="paragraph" w:styleId="Footer">
    <w:name w:val="footer"/>
    <w:basedOn w:val="Normal"/>
    <w:link w:val="FooterChar"/>
    <w:uiPriority w:val="99"/>
    <w:unhideWhenUsed/>
    <w:rsid w:val="000A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FCB6-99D1-46BA-90FF-54E5CD7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n.tahmasebi</dc:creator>
  <cp:keywords/>
  <dc:description/>
  <cp:lastModifiedBy>m.kamali</cp:lastModifiedBy>
  <cp:revision>23</cp:revision>
  <cp:lastPrinted>2015-02-04T11:37:00Z</cp:lastPrinted>
  <dcterms:created xsi:type="dcterms:W3CDTF">2015-01-31T06:40:00Z</dcterms:created>
  <dcterms:modified xsi:type="dcterms:W3CDTF">2015-02-07T07:44:00Z</dcterms:modified>
</cp:coreProperties>
</file>